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2BF7D" w14:textId="642E3E3F" w:rsidR="001F388B" w:rsidRPr="003A1AF3" w:rsidRDefault="001F388B" w:rsidP="00C13594">
      <w:pPr>
        <w:pStyle w:val="DeptBullets"/>
        <w:numPr>
          <w:ilvl w:val="0"/>
          <w:numId w:val="0"/>
        </w:numPr>
        <w:spacing w:after="0"/>
        <w:jc w:val="center"/>
        <w:rPr>
          <w:rFonts w:cs="Arial"/>
          <w:b/>
          <w:bCs/>
          <w:szCs w:val="24"/>
        </w:rPr>
      </w:pPr>
      <w:r w:rsidRPr="003A1AF3">
        <w:rPr>
          <w:rFonts w:cs="Arial"/>
          <w:b/>
          <w:bCs/>
          <w:szCs w:val="24"/>
        </w:rPr>
        <w:t xml:space="preserve">APPLICATION </w:t>
      </w:r>
      <w:r w:rsidR="009E654D" w:rsidRPr="003A1AF3">
        <w:rPr>
          <w:rFonts w:cs="Arial"/>
          <w:b/>
          <w:bCs/>
          <w:szCs w:val="24"/>
        </w:rPr>
        <w:t>PACK</w:t>
      </w:r>
    </w:p>
    <w:p w14:paraId="111486D1" w14:textId="4B592261" w:rsidR="00AF1C07" w:rsidRPr="003A1AF3" w:rsidRDefault="001F388B" w:rsidP="001F388B">
      <w:pPr>
        <w:pStyle w:val="DeptBullets"/>
        <w:numPr>
          <w:ilvl w:val="0"/>
          <w:numId w:val="0"/>
        </w:numPr>
        <w:spacing w:after="0"/>
        <w:jc w:val="center"/>
        <w:rPr>
          <w:rFonts w:cs="Arial"/>
          <w:b/>
          <w:bCs/>
          <w:szCs w:val="24"/>
        </w:rPr>
      </w:pPr>
      <w:r w:rsidRPr="003A1AF3">
        <w:rPr>
          <w:rFonts w:cs="Arial"/>
          <w:b/>
          <w:bCs/>
          <w:szCs w:val="24"/>
        </w:rPr>
        <w:t>REGISTER OF NON</w:t>
      </w:r>
      <w:r w:rsidR="00920AFA">
        <w:rPr>
          <w:rFonts w:cs="Arial"/>
          <w:b/>
          <w:bCs/>
          <w:szCs w:val="24"/>
        </w:rPr>
        <w:t>-</w:t>
      </w:r>
      <w:r w:rsidRPr="003A1AF3">
        <w:rPr>
          <w:rFonts w:cs="Arial"/>
          <w:b/>
          <w:bCs/>
          <w:szCs w:val="24"/>
        </w:rPr>
        <w:t>MEDICAL HELP PROVIDERS</w:t>
      </w:r>
    </w:p>
    <w:p w14:paraId="255B4E24" w14:textId="5A3D60DD" w:rsidR="001F388B" w:rsidRPr="003A1AF3" w:rsidRDefault="001F388B" w:rsidP="001F388B">
      <w:pPr>
        <w:pStyle w:val="DeptBullets"/>
        <w:numPr>
          <w:ilvl w:val="0"/>
          <w:numId w:val="0"/>
        </w:numPr>
        <w:spacing w:after="0"/>
        <w:jc w:val="both"/>
        <w:rPr>
          <w:rFonts w:cs="Arial"/>
          <w:szCs w:val="24"/>
        </w:rPr>
      </w:pPr>
    </w:p>
    <w:p w14:paraId="7FB9D905" w14:textId="72622805" w:rsidR="001F388B" w:rsidRPr="003A1AF3" w:rsidRDefault="007C19CE" w:rsidP="002A45FE">
      <w:pPr>
        <w:pStyle w:val="DeptBullets"/>
        <w:numPr>
          <w:ilvl w:val="0"/>
          <w:numId w:val="0"/>
        </w:numPr>
        <w:spacing w:after="0"/>
        <w:rPr>
          <w:rFonts w:cs="Arial"/>
          <w:b/>
          <w:bCs/>
          <w:szCs w:val="24"/>
        </w:rPr>
      </w:pPr>
      <w:r w:rsidRPr="003A1AF3">
        <w:rPr>
          <w:rFonts w:cs="Arial"/>
          <w:b/>
          <w:bCs/>
          <w:szCs w:val="24"/>
        </w:rPr>
        <w:t>About this application form</w:t>
      </w:r>
    </w:p>
    <w:p w14:paraId="77E2FC96" w14:textId="7B411F9B" w:rsidR="001F388B" w:rsidRPr="003A1AF3" w:rsidRDefault="001F388B" w:rsidP="00B14396">
      <w:pPr>
        <w:pStyle w:val="DeptBullets"/>
        <w:numPr>
          <w:ilvl w:val="0"/>
          <w:numId w:val="0"/>
        </w:numPr>
        <w:spacing w:after="0"/>
        <w:jc w:val="both"/>
        <w:rPr>
          <w:rFonts w:cs="Arial"/>
          <w:szCs w:val="24"/>
        </w:rPr>
      </w:pPr>
      <w:r w:rsidRPr="003A1AF3">
        <w:rPr>
          <w:rFonts w:cs="Arial"/>
          <w:szCs w:val="24"/>
        </w:rPr>
        <w:t xml:space="preserve">This form is for applications by </w:t>
      </w:r>
      <w:r w:rsidR="00773DDC">
        <w:rPr>
          <w:rFonts w:cs="Arial"/>
          <w:szCs w:val="24"/>
        </w:rPr>
        <w:t>P</w:t>
      </w:r>
      <w:r w:rsidRPr="003A1AF3">
        <w:rPr>
          <w:rFonts w:cs="Arial"/>
          <w:szCs w:val="24"/>
        </w:rPr>
        <w:t>roviders of certain non-medical help (</w:t>
      </w:r>
      <w:r w:rsidRPr="003A1AF3">
        <w:rPr>
          <w:rFonts w:cs="Arial"/>
          <w:b/>
          <w:bCs/>
          <w:szCs w:val="24"/>
        </w:rPr>
        <w:t>NMH</w:t>
      </w:r>
      <w:r w:rsidRPr="003A1AF3">
        <w:rPr>
          <w:rFonts w:cs="Arial"/>
          <w:szCs w:val="24"/>
        </w:rPr>
        <w:t xml:space="preserve">) services for entry onto the register of NMH </w:t>
      </w:r>
      <w:r w:rsidR="00773DDC">
        <w:rPr>
          <w:rFonts w:cs="Arial"/>
          <w:szCs w:val="24"/>
        </w:rPr>
        <w:t>P</w:t>
      </w:r>
      <w:r w:rsidRPr="003A1AF3">
        <w:rPr>
          <w:rFonts w:cs="Arial"/>
          <w:szCs w:val="24"/>
        </w:rPr>
        <w:t xml:space="preserve">roviders </w:t>
      </w:r>
      <w:r w:rsidR="006E012C" w:rsidRPr="003A1AF3">
        <w:rPr>
          <w:rFonts w:cs="Arial"/>
          <w:szCs w:val="24"/>
        </w:rPr>
        <w:t xml:space="preserve">for </w:t>
      </w:r>
      <w:r w:rsidR="00322B14" w:rsidRPr="003A1AF3">
        <w:rPr>
          <w:rFonts w:cs="Arial"/>
          <w:szCs w:val="24"/>
        </w:rPr>
        <w:t>Disabled Students’ Allowance (</w:t>
      </w:r>
      <w:r w:rsidR="00322B14" w:rsidRPr="00D31223">
        <w:rPr>
          <w:rFonts w:cs="Arial"/>
          <w:b/>
          <w:szCs w:val="24"/>
        </w:rPr>
        <w:t>DSA</w:t>
      </w:r>
      <w:r w:rsidR="00322B14" w:rsidRPr="003A1AF3">
        <w:rPr>
          <w:rFonts w:cs="Arial"/>
          <w:szCs w:val="24"/>
        </w:rPr>
        <w:t xml:space="preserve">) funded students </w:t>
      </w:r>
      <w:r w:rsidRPr="003A1AF3">
        <w:rPr>
          <w:rFonts w:cs="Arial"/>
          <w:szCs w:val="24"/>
        </w:rPr>
        <w:t xml:space="preserve">(the </w:t>
      </w:r>
      <w:r w:rsidRPr="003A1AF3">
        <w:rPr>
          <w:rFonts w:cs="Arial"/>
          <w:b/>
          <w:bCs/>
          <w:szCs w:val="24"/>
        </w:rPr>
        <w:t>Register</w:t>
      </w:r>
      <w:r w:rsidRPr="003A1AF3">
        <w:rPr>
          <w:rFonts w:cs="Arial"/>
          <w:szCs w:val="24"/>
        </w:rPr>
        <w:t xml:space="preserve">). The Register is used by Needs Assessors to search for </w:t>
      </w:r>
      <w:r w:rsidR="002E5976">
        <w:rPr>
          <w:rFonts w:cs="Arial"/>
          <w:szCs w:val="24"/>
        </w:rPr>
        <w:t xml:space="preserve">NMH </w:t>
      </w:r>
      <w:r w:rsidR="00773DDC">
        <w:rPr>
          <w:rFonts w:cs="Arial"/>
          <w:szCs w:val="24"/>
        </w:rPr>
        <w:t>P</w:t>
      </w:r>
      <w:r w:rsidRPr="003A1AF3">
        <w:rPr>
          <w:rFonts w:cs="Arial"/>
          <w:szCs w:val="24"/>
        </w:rPr>
        <w:t>rovider contact details, who may be asked to provide quotes for DSA</w:t>
      </w:r>
      <w:r w:rsidR="0069057B">
        <w:rPr>
          <w:rFonts w:cs="Arial"/>
          <w:szCs w:val="24"/>
        </w:rPr>
        <w:t>-</w:t>
      </w:r>
      <w:r w:rsidRPr="003A1AF3">
        <w:rPr>
          <w:rFonts w:cs="Arial"/>
          <w:szCs w:val="24"/>
        </w:rPr>
        <w:t xml:space="preserve">funded NMH work with eligible </w:t>
      </w:r>
      <w:r w:rsidR="007C19CE" w:rsidRPr="003A1AF3">
        <w:rPr>
          <w:rFonts w:cs="Arial"/>
          <w:szCs w:val="24"/>
        </w:rPr>
        <w:t xml:space="preserve">Student Finance England </w:t>
      </w:r>
      <w:r w:rsidRPr="003A1AF3">
        <w:rPr>
          <w:rFonts w:cs="Arial"/>
          <w:szCs w:val="24"/>
        </w:rPr>
        <w:t xml:space="preserve">supported students. </w:t>
      </w:r>
    </w:p>
    <w:p w14:paraId="165E5093" w14:textId="77777777" w:rsidR="007C19CE" w:rsidRPr="003A1AF3" w:rsidRDefault="007C19CE" w:rsidP="002A45FE">
      <w:pPr>
        <w:widowControl/>
        <w:overflowPunct/>
        <w:autoSpaceDE/>
        <w:autoSpaceDN/>
        <w:adjustRightInd/>
        <w:textAlignment w:val="auto"/>
        <w:rPr>
          <w:rFonts w:cs="Arial"/>
          <w:szCs w:val="24"/>
        </w:rPr>
      </w:pPr>
    </w:p>
    <w:p w14:paraId="2FAD1AE4" w14:textId="7D1A56AA" w:rsidR="007C19CE" w:rsidRPr="003A1AF3" w:rsidRDefault="007C19CE" w:rsidP="00B14396">
      <w:pPr>
        <w:widowControl/>
        <w:overflowPunct/>
        <w:autoSpaceDE/>
        <w:autoSpaceDN/>
        <w:adjustRightInd/>
        <w:jc w:val="both"/>
        <w:textAlignment w:val="auto"/>
        <w:rPr>
          <w:rFonts w:cs="Arial"/>
          <w:szCs w:val="24"/>
        </w:rPr>
      </w:pPr>
      <w:r w:rsidRPr="003A1AF3">
        <w:rPr>
          <w:rFonts w:cs="Arial"/>
          <w:szCs w:val="24"/>
        </w:rPr>
        <w:t>The Register is owned by the Department for Education (</w:t>
      </w:r>
      <w:r w:rsidRPr="003A1AF3">
        <w:rPr>
          <w:rFonts w:cs="Arial"/>
          <w:b/>
          <w:bCs/>
          <w:szCs w:val="24"/>
        </w:rPr>
        <w:t>DfE</w:t>
      </w:r>
      <w:r w:rsidRPr="003A1AF3">
        <w:rPr>
          <w:rFonts w:cs="Arial"/>
          <w:szCs w:val="24"/>
        </w:rPr>
        <w:t>) and is hosted on the Student Loans Company (</w:t>
      </w:r>
      <w:r w:rsidRPr="003A1AF3">
        <w:rPr>
          <w:rFonts w:cs="Arial"/>
          <w:b/>
          <w:bCs/>
          <w:szCs w:val="24"/>
        </w:rPr>
        <w:t>SLC</w:t>
      </w:r>
      <w:r w:rsidRPr="003A1AF3">
        <w:rPr>
          <w:rFonts w:cs="Arial"/>
          <w:szCs w:val="24"/>
        </w:rPr>
        <w:t>) website</w:t>
      </w:r>
      <w:r w:rsidRPr="003A1AF3">
        <w:rPr>
          <w:rStyle w:val="FootnoteReference"/>
          <w:rFonts w:cs="Arial"/>
          <w:szCs w:val="24"/>
        </w:rPr>
        <w:footnoteReference w:id="2"/>
      </w:r>
      <w:r w:rsidRPr="003A1AF3">
        <w:rPr>
          <w:rFonts w:cs="Arial"/>
          <w:szCs w:val="24"/>
        </w:rPr>
        <w:t xml:space="preserve">.  </w:t>
      </w:r>
    </w:p>
    <w:p w14:paraId="767BBBA1" w14:textId="03DA03B5" w:rsidR="00000870" w:rsidRPr="003A1AF3" w:rsidRDefault="00000870" w:rsidP="002A45FE">
      <w:pPr>
        <w:widowControl/>
        <w:overflowPunct/>
        <w:autoSpaceDE/>
        <w:autoSpaceDN/>
        <w:adjustRightInd/>
        <w:textAlignment w:val="auto"/>
        <w:rPr>
          <w:rFonts w:cs="Arial"/>
          <w:szCs w:val="24"/>
        </w:rPr>
      </w:pPr>
    </w:p>
    <w:p w14:paraId="572C66E3" w14:textId="77777777" w:rsidR="00152ACE" w:rsidRDefault="00000870" w:rsidP="00152ACE">
      <w:pPr>
        <w:widowControl/>
        <w:overflowPunct/>
        <w:autoSpaceDE/>
        <w:autoSpaceDN/>
        <w:adjustRightInd/>
        <w:jc w:val="both"/>
        <w:textAlignment w:val="auto"/>
        <w:rPr>
          <w:rFonts w:cs="Arial"/>
          <w:szCs w:val="24"/>
        </w:rPr>
      </w:pPr>
      <w:r w:rsidRPr="003A1AF3">
        <w:rPr>
          <w:rFonts w:cs="Arial"/>
          <w:szCs w:val="24"/>
        </w:rPr>
        <w:t>Completed applications, together with any accompanying supporting documents, must be emailed to DfE at</w:t>
      </w:r>
      <w:r w:rsidR="00152ACE">
        <w:rPr>
          <w:rFonts w:cs="Arial"/>
          <w:szCs w:val="24"/>
        </w:rPr>
        <w:t>:</w:t>
      </w:r>
    </w:p>
    <w:p w14:paraId="67A810C5" w14:textId="5D73F19F" w:rsidR="00152ACE" w:rsidRDefault="004A1613" w:rsidP="00152ACE">
      <w:pPr>
        <w:widowControl/>
        <w:overflowPunct/>
        <w:autoSpaceDE/>
        <w:autoSpaceDN/>
        <w:adjustRightInd/>
        <w:jc w:val="both"/>
        <w:textAlignment w:val="auto"/>
        <w:rPr>
          <w:rStyle w:val="Hyperlink"/>
          <w:rFonts w:cs="Arial"/>
          <w:color w:val="000000" w:themeColor="text1"/>
          <w:szCs w:val="24"/>
          <w:u w:val="none"/>
        </w:rPr>
      </w:pPr>
      <w:hyperlink r:id="rId13" w:history="1">
        <w:r w:rsidR="00000870" w:rsidRPr="00152ACE">
          <w:rPr>
            <w:rStyle w:val="Hyperlink"/>
            <w:rFonts w:cs="Arial"/>
            <w:szCs w:val="24"/>
          </w:rPr>
          <w:t>Disabled.STUDENTALLOWANCES@education.gov.uk</w:t>
        </w:r>
      </w:hyperlink>
      <w:r w:rsidR="00000870" w:rsidRPr="003A1AF3">
        <w:rPr>
          <w:rStyle w:val="Hyperlink"/>
          <w:rFonts w:cs="Arial"/>
          <w:color w:val="000000" w:themeColor="text1"/>
          <w:szCs w:val="24"/>
          <w:u w:val="none"/>
        </w:rPr>
        <w:t xml:space="preserve">. </w:t>
      </w:r>
    </w:p>
    <w:p w14:paraId="5DCCDFBD" w14:textId="359844C3" w:rsidR="00000870" w:rsidRPr="003A1AF3" w:rsidRDefault="00000870" w:rsidP="00152ACE">
      <w:pPr>
        <w:widowControl/>
        <w:overflowPunct/>
        <w:autoSpaceDE/>
        <w:autoSpaceDN/>
        <w:adjustRightInd/>
        <w:jc w:val="both"/>
        <w:textAlignment w:val="auto"/>
        <w:rPr>
          <w:rFonts w:cs="Arial"/>
          <w:szCs w:val="24"/>
        </w:rPr>
      </w:pPr>
      <w:r w:rsidRPr="003A1AF3">
        <w:rPr>
          <w:rStyle w:val="Hyperlink"/>
          <w:rFonts w:cs="Arial"/>
          <w:color w:val="000000" w:themeColor="text1"/>
          <w:szCs w:val="24"/>
          <w:u w:val="none"/>
        </w:rPr>
        <w:t>DfE are unable to accept applications by post.</w:t>
      </w:r>
    </w:p>
    <w:p w14:paraId="1C9E16BF" w14:textId="1F12364E" w:rsidR="007C19CE" w:rsidRPr="003A1AF3" w:rsidRDefault="007C19CE" w:rsidP="002A45FE">
      <w:pPr>
        <w:pStyle w:val="DeptBullets"/>
        <w:numPr>
          <w:ilvl w:val="0"/>
          <w:numId w:val="0"/>
        </w:numPr>
        <w:spacing w:after="0"/>
        <w:rPr>
          <w:rFonts w:cs="Arial"/>
          <w:color w:val="000000" w:themeColor="text1"/>
          <w:szCs w:val="24"/>
        </w:rPr>
      </w:pPr>
    </w:p>
    <w:p w14:paraId="2331799A" w14:textId="3AA64E3D" w:rsidR="00AF4829" w:rsidRPr="003A1AF3" w:rsidRDefault="00AF4829" w:rsidP="002A45FE">
      <w:pPr>
        <w:widowControl/>
        <w:overflowPunct/>
        <w:autoSpaceDE/>
        <w:autoSpaceDN/>
        <w:adjustRightInd/>
        <w:textAlignment w:val="auto"/>
        <w:rPr>
          <w:rFonts w:cs="Arial"/>
          <w:b/>
          <w:bCs/>
          <w:color w:val="000000" w:themeColor="text1"/>
          <w:szCs w:val="24"/>
        </w:rPr>
      </w:pPr>
      <w:r w:rsidRPr="003A1AF3">
        <w:rPr>
          <w:rFonts w:cs="Arial"/>
          <w:b/>
          <w:bCs/>
          <w:color w:val="000000" w:themeColor="text1"/>
          <w:szCs w:val="24"/>
        </w:rPr>
        <w:t>Background to the Register</w:t>
      </w:r>
    </w:p>
    <w:p w14:paraId="23A7A5DD" w14:textId="4FF5DE46" w:rsidR="007C19CE" w:rsidRPr="003A1AF3" w:rsidRDefault="007C19CE" w:rsidP="00152ACE">
      <w:pPr>
        <w:widowControl/>
        <w:overflowPunct/>
        <w:autoSpaceDE/>
        <w:autoSpaceDN/>
        <w:adjustRightInd/>
        <w:jc w:val="both"/>
        <w:textAlignment w:val="auto"/>
        <w:rPr>
          <w:rFonts w:cs="Arial"/>
          <w:color w:val="000000" w:themeColor="text1"/>
          <w:szCs w:val="24"/>
        </w:rPr>
      </w:pPr>
      <w:r w:rsidRPr="003A1AF3">
        <w:rPr>
          <w:rFonts w:cs="Arial"/>
          <w:color w:val="000000" w:themeColor="text1"/>
          <w:szCs w:val="24"/>
        </w:rPr>
        <w:t>DSA</w:t>
      </w:r>
      <w:r w:rsidR="0069057B">
        <w:rPr>
          <w:rFonts w:cs="Arial"/>
          <w:color w:val="000000" w:themeColor="text1"/>
          <w:szCs w:val="24"/>
        </w:rPr>
        <w:t>-</w:t>
      </w:r>
      <w:r w:rsidRPr="003A1AF3">
        <w:rPr>
          <w:rFonts w:cs="Arial"/>
          <w:color w:val="000000" w:themeColor="text1"/>
          <w:szCs w:val="24"/>
        </w:rPr>
        <w:t xml:space="preserve">funded NMH support enables disabled students to demonstrate their academic ability and independence. DfE expects NMH support to be delivered in a way that suits the learning needs of the student and is compatible with the student’s course and programme of study. </w:t>
      </w:r>
    </w:p>
    <w:p w14:paraId="7192D93D" w14:textId="77777777" w:rsidR="007C19CE" w:rsidRPr="003A1AF3" w:rsidRDefault="007C19CE" w:rsidP="002A45FE">
      <w:pPr>
        <w:rPr>
          <w:rFonts w:eastAsiaTheme="minorHAnsi" w:cs="Arial"/>
          <w:color w:val="000000" w:themeColor="text1"/>
          <w:szCs w:val="24"/>
        </w:rPr>
      </w:pPr>
    </w:p>
    <w:p w14:paraId="30A80C68" w14:textId="587267C0" w:rsidR="00000870" w:rsidRPr="003A1AF3" w:rsidRDefault="00AF4829" w:rsidP="00152ACE">
      <w:pPr>
        <w:widowControl/>
        <w:overflowPunct/>
        <w:autoSpaceDE/>
        <w:autoSpaceDN/>
        <w:adjustRightInd/>
        <w:jc w:val="both"/>
        <w:textAlignment w:val="auto"/>
        <w:rPr>
          <w:rFonts w:cs="Arial"/>
          <w:color w:val="000000" w:themeColor="text1"/>
          <w:szCs w:val="24"/>
        </w:rPr>
      </w:pPr>
      <w:r w:rsidRPr="003A1AF3">
        <w:rPr>
          <w:rFonts w:cs="Arial"/>
          <w:color w:val="000000" w:themeColor="text1"/>
          <w:szCs w:val="24"/>
        </w:rPr>
        <w:t xml:space="preserve">To receive DSA, a </w:t>
      </w:r>
      <w:r w:rsidR="007C19CE" w:rsidRPr="003A1AF3">
        <w:rPr>
          <w:rFonts w:cs="Arial"/>
          <w:color w:val="000000" w:themeColor="text1"/>
          <w:szCs w:val="24"/>
        </w:rPr>
        <w:t xml:space="preserve">student </w:t>
      </w:r>
      <w:r w:rsidRPr="003A1AF3">
        <w:rPr>
          <w:rFonts w:cs="Arial"/>
          <w:color w:val="000000" w:themeColor="text1"/>
          <w:szCs w:val="24"/>
        </w:rPr>
        <w:t xml:space="preserve">must </w:t>
      </w:r>
      <w:r w:rsidR="007C19CE" w:rsidRPr="003A1AF3">
        <w:rPr>
          <w:rFonts w:cs="Arial"/>
          <w:color w:val="000000" w:themeColor="text1"/>
          <w:szCs w:val="24"/>
        </w:rPr>
        <w:t>satisf</w:t>
      </w:r>
      <w:r w:rsidRPr="003A1AF3">
        <w:rPr>
          <w:rFonts w:cs="Arial"/>
          <w:color w:val="000000" w:themeColor="text1"/>
          <w:szCs w:val="24"/>
        </w:rPr>
        <w:t>y</w:t>
      </w:r>
      <w:r w:rsidR="007C19CE" w:rsidRPr="003A1AF3">
        <w:rPr>
          <w:rFonts w:cs="Arial"/>
          <w:color w:val="000000" w:themeColor="text1"/>
          <w:szCs w:val="24"/>
        </w:rPr>
        <w:t xml:space="preserve"> </w:t>
      </w:r>
      <w:r w:rsidRPr="003A1AF3">
        <w:rPr>
          <w:rFonts w:cs="Arial"/>
          <w:color w:val="000000" w:themeColor="text1"/>
          <w:szCs w:val="24"/>
        </w:rPr>
        <w:t xml:space="preserve">certain </w:t>
      </w:r>
      <w:r w:rsidR="007C19CE" w:rsidRPr="003A1AF3">
        <w:rPr>
          <w:rFonts w:cs="Arial"/>
          <w:color w:val="000000" w:themeColor="text1"/>
          <w:szCs w:val="24"/>
        </w:rPr>
        <w:t>eligibility requirements</w:t>
      </w:r>
      <w:r w:rsidRPr="003A1AF3">
        <w:rPr>
          <w:rFonts w:cs="Arial"/>
          <w:color w:val="000000" w:themeColor="text1"/>
          <w:szCs w:val="24"/>
        </w:rPr>
        <w:t xml:space="preserve"> and</w:t>
      </w:r>
      <w:r w:rsidR="007C19CE" w:rsidRPr="003A1AF3">
        <w:rPr>
          <w:rFonts w:cs="Arial"/>
          <w:color w:val="000000" w:themeColor="text1"/>
          <w:szCs w:val="24"/>
        </w:rPr>
        <w:t xml:space="preserve"> attend a Needs Assessment interview</w:t>
      </w:r>
      <w:r w:rsidRPr="003A1AF3">
        <w:rPr>
          <w:rFonts w:cs="Arial"/>
          <w:color w:val="000000" w:themeColor="text1"/>
          <w:szCs w:val="24"/>
        </w:rPr>
        <w:t>. At the interview, the s</w:t>
      </w:r>
      <w:r w:rsidR="007C19CE" w:rsidRPr="003A1AF3">
        <w:rPr>
          <w:rFonts w:cs="Arial"/>
          <w:color w:val="000000" w:themeColor="text1"/>
          <w:szCs w:val="24"/>
        </w:rPr>
        <w:t>tudent discusses the type and level of support required</w:t>
      </w:r>
      <w:r w:rsidRPr="003A1AF3">
        <w:rPr>
          <w:rFonts w:cs="Arial"/>
          <w:color w:val="000000" w:themeColor="text1"/>
          <w:szCs w:val="24"/>
        </w:rPr>
        <w:t xml:space="preserve"> with a Needs Assessor</w:t>
      </w:r>
      <w:r w:rsidR="007C19CE" w:rsidRPr="003A1AF3">
        <w:rPr>
          <w:rFonts w:cs="Arial"/>
          <w:color w:val="000000" w:themeColor="text1"/>
          <w:szCs w:val="24"/>
        </w:rPr>
        <w:t>. Where</w:t>
      </w:r>
      <w:r w:rsidRPr="003A1AF3">
        <w:rPr>
          <w:rFonts w:cs="Arial"/>
          <w:color w:val="000000" w:themeColor="text1"/>
          <w:szCs w:val="24"/>
        </w:rPr>
        <w:t xml:space="preserve"> the Needs Assessor is satisfied that</w:t>
      </w:r>
      <w:r w:rsidR="007C19CE" w:rsidRPr="003A1AF3">
        <w:rPr>
          <w:rFonts w:cs="Arial"/>
          <w:color w:val="000000" w:themeColor="text1"/>
          <w:szCs w:val="24"/>
        </w:rPr>
        <w:t xml:space="preserve"> NMH support is required, the</w:t>
      </w:r>
      <w:r w:rsidRPr="003A1AF3">
        <w:rPr>
          <w:rFonts w:cs="Arial"/>
          <w:color w:val="000000" w:themeColor="text1"/>
          <w:szCs w:val="24"/>
        </w:rPr>
        <w:t>y</w:t>
      </w:r>
      <w:r w:rsidR="007C19CE" w:rsidRPr="003A1AF3">
        <w:rPr>
          <w:rFonts w:cs="Arial"/>
          <w:color w:val="000000" w:themeColor="text1"/>
          <w:szCs w:val="24"/>
        </w:rPr>
        <w:t xml:space="preserve"> </w:t>
      </w:r>
      <w:r w:rsidRPr="003A1AF3">
        <w:rPr>
          <w:rFonts w:cs="Arial"/>
          <w:color w:val="000000" w:themeColor="text1"/>
          <w:szCs w:val="24"/>
        </w:rPr>
        <w:t>will</w:t>
      </w:r>
      <w:r w:rsidR="007C19CE" w:rsidRPr="003A1AF3">
        <w:rPr>
          <w:rFonts w:cs="Arial"/>
          <w:color w:val="000000" w:themeColor="text1"/>
          <w:szCs w:val="24"/>
        </w:rPr>
        <w:t xml:space="preserve"> contact </w:t>
      </w:r>
      <w:r w:rsidRPr="003A1AF3">
        <w:rPr>
          <w:rFonts w:cs="Arial"/>
          <w:color w:val="000000" w:themeColor="text1"/>
          <w:szCs w:val="24"/>
        </w:rPr>
        <w:t xml:space="preserve">NMH </w:t>
      </w:r>
      <w:r w:rsidR="00773DDC">
        <w:rPr>
          <w:rFonts w:cs="Arial"/>
          <w:color w:val="000000" w:themeColor="text1"/>
          <w:szCs w:val="24"/>
        </w:rPr>
        <w:t>P</w:t>
      </w:r>
      <w:r w:rsidR="007C19CE" w:rsidRPr="003A1AF3">
        <w:rPr>
          <w:rFonts w:cs="Arial"/>
          <w:color w:val="000000" w:themeColor="text1"/>
          <w:szCs w:val="24"/>
        </w:rPr>
        <w:t xml:space="preserve">roviders </w:t>
      </w:r>
      <w:r w:rsidRPr="003A1AF3">
        <w:rPr>
          <w:rFonts w:cs="Arial"/>
          <w:color w:val="000000" w:themeColor="text1"/>
          <w:szCs w:val="24"/>
        </w:rPr>
        <w:t xml:space="preserve">on the </w:t>
      </w:r>
      <w:r w:rsidR="004017F2">
        <w:rPr>
          <w:rFonts w:cs="Arial"/>
          <w:color w:val="000000" w:themeColor="text1"/>
          <w:szCs w:val="24"/>
        </w:rPr>
        <w:t>R</w:t>
      </w:r>
      <w:r w:rsidR="004017F2" w:rsidRPr="003A1AF3">
        <w:rPr>
          <w:rFonts w:cs="Arial"/>
          <w:color w:val="000000" w:themeColor="text1"/>
          <w:szCs w:val="24"/>
        </w:rPr>
        <w:t xml:space="preserve">egister </w:t>
      </w:r>
      <w:r w:rsidR="007C19CE" w:rsidRPr="003A1AF3">
        <w:rPr>
          <w:rFonts w:cs="Arial"/>
          <w:color w:val="000000" w:themeColor="text1"/>
          <w:szCs w:val="24"/>
        </w:rPr>
        <w:t xml:space="preserve">to obtain quotes for </w:t>
      </w:r>
      <w:r w:rsidRPr="003A1AF3">
        <w:rPr>
          <w:rFonts w:cs="Arial"/>
          <w:color w:val="000000" w:themeColor="text1"/>
          <w:szCs w:val="24"/>
        </w:rPr>
        <w:t xml:space="preserve">supplying that </w:t>
      </w:r>
      <w:r w:rsidR="007C19CE" w:rsidRPr="003A1AF3">
        <w:rPr>
          <w:rFonts w:cs="Arial"/>
          <w:color w:val="000000" w:themeColor="text1"/>
          <w:szCs w:val="24"/>
        </w:rPr>
        <w:t xml:space="preserve">support. </w:t>
      </w:r>
      <w:r w:rsidRPr="003A1AF3">
        <w:rPr>
          <w:rFonts w:cs="Arial"/>
          <w:color w:val="000000" w:themeColor="text1"/>
          <w:szCs w:val="24"/>
        </w:rPr>
        <w:t>A</w:t>
      </w:r>
      <w:r w:rsidR="007C19CE" w:rsidRPr="003A1AF3">
        <w:rPr>
          <w:rFonts w:cs="Arial"/>
          <w:color w:val="000000" w:themeColor="text1"/>
          <w:szCs w:val="24"/>
        </w:rPr>
        <w:t xml:space="preserve"> report</w:t>
      </w:r>
      <w:r w:rsidRPr="003A1AF3">
        <w:rPr>
          <w:rFonts w:cs="Arial"/>
          <w:color w:val="000000" w:themeColor="text1"/>
          <w:szCs w:val="24"/>
        </w:rPr>
        <w:t>,</w:t>
      </w:r>
      <w:r w:rsidR="007C19CE" w:rsidRPr="003A1AF3">
        <w:rPr>
          <w:rFonts w:cs="Arial"/>
          <w:color w:val="000000" w:themeColor="text1"/>
          <w:szCs w:val="24"/>
        </w:rPr>
        <w:t xml:space="preserve"> produced </w:t>
      </w:r>
      <w:r w:rsidRPr="003A1AF3">
        <w:rPr>
          <w:rFonts w:cs="Arial"/>
          <w:color w:val="000000" w:themeColor="text1"/>
          <w:szCs w:val="24"/>
        </w:rPr>
        <w:t xml:space="preserve">by the Needs Assessor, </w:t>
      </w:r>
      <w:r w:rsidR="007C19CE" w:rsidRPr="003A1AF3">
        <w:rPr>
          <w:rFonts w:cs="Arial"/>
          <w:color w:val="000000" w:themeColor="text1"/>
          <w:szCs w:val="24"/>
        </w:rPr>
        <w:t>is sent</w:t>
      </w:r>
      <w:r w:rsidRPr="003A1AF3">
        <w:rPr>
          <w:rFonts w:cs="Arial"/>
          <w:color w:val="000000" w:themeColor="text1"/>
          <w:szCs w:val="24"/>
        </w:rPr>
        <w:t xml:space="preserve"> to SLC </w:t>
      </w:r>
      <w:r w:rsidR="00DF249E" w:rsidRPr="003A1AF3">
        <w:rPr>
          <w:rFonts w:cs="Arial"/>
          <w:color w:val="000000" w:themeColor="text1"/>
          <w:szCs w:val="24"/>
        </w:rPr>
        <w:t xml:space="preserve">for </w:t>
      </w:r>
      <w:r w:rsidRPr="003A1AF3">
        <w:rPr>
          <w:rFonts w:cs="Arial"/>
          <w:color w:val="000000" w:themeColor="text1"/>
          <w:szCs w:val="24"/>
        </w:rPr>
        <w:t xml:space="preserve">approval, together with </w:t>
      </w:r>
      <w:r w:rsidR="007C19CE" w:rsidRPr="003A1AF3">
        <w:rPr>
          <w:rFonts w:cs="Arial"/>
          <w:color w:val="000000" w:themeColor="text1"/>
          <w:szCs w:val="24"/>
        </w:rPr>
        <w:t>the quotes</w:t>
      </w:r>
      <w:r w:rsidRPr="003A1AF3">
        <w:rPr>
          <w:rFonts w:cs="Arial"/>
          <w:color w:val="000000" w:themeColor="text1"/>
          <w:szCs w:val="24"/>
        </w:rPr>
        <w:t xml:space="preserve">. Once DSA funding is approved, </w:t>
      </w:r>
      <w:r w:rsidR="004017F2">
        <w:rPr>
          <w:rFonts w:cs="Arial"/>
          <w:color w:val="000000" w:themeColor="text1"/>
          <w:szCs w:val="24"/>
        </w:rPr>
        <w:t>the</w:t>
      </w:r>
      <w:r w:rsidR="004017F2" w:rsidRPr="003A1AF3">
        <w:rPr>
          <w:rFonts w:cs="Arial"/>
          <w:color w:val="000000" w:themeColor="text1"/>
          <w:szCs w:val="24"/>
        </w:rPr>
        <w:t xml:space="preserve"> </w:t>
      </w:r>
      <w:r w:rsidR="007C19CE" w:rsidRPr="003A1AF3">
        <w:rPr>
          <w:rFonts w:cs="Arial"/>
          <w:color w:val="000000" w:themeColor="text1"/>
          <w:szCs w:val="24"/>
        </w:rPr>
        <w:t>student</w:t>
      </w:r>
      <w:r w:rsidRPr="003A1AF3">
        <w:rPr>
          <w:rFonts w:cs="Arial"/>
          <w:color w:val="000000" w:themeColor="text1"/>
          <w:szCs w:val="24"/>
        </w:rPr>
        <w:t xml:space="preserve"> is responsible for contacting </w:t>
      </w:r>
      <w:r w:rsidR="007C19CE" w:rsidRPr="003A1AF3">
        <w:rPr>
          <w:rFonts w:cs="Arial"/>
          <w:color w:val="000000" w:themeColor="text1"/>
          <w:szCs w:val="24"/>
        </w:rPr>
        <w:t xml:space="preserve">the </w:t>
      </w:r>
      <w:r w:rsidRPr="003A1AF3">
        <w:rPr>
          <w:rFonts w:cs="Arial"/>
          <w:color w:val="000000" w:themeColor="text1"/>
          <w:szCs w:val="24"/>
        </w:rPr>
        <w:t>a</w:t>
      </w:r>
      <w:r w:rsidR="00530D71">
        <w:rPr>
          <w:rFonts w:cs="Arial"/>
          <w:color w:val="000000" w:themeColor="text1"/>
          <w:szCs w:val="24"/>
        </w:rPr>
        <w:t>greed</w:t>
      </w:r>
      <w:r w:rsidRPr="003A1AF3">
        <w:rPr>
          <w:rFonts w:cs="Arial"/>
          <w:color w:val="000000" w:themeColor="text1"/>
          <w:szCs w:val="24"/>
        </w:rPr>
        <w:t xml:space="preserve"> </w:t>
      </w:r>
      <w:r w:rsidR="002E5976">
        <w:rPr>
          <w:rFonts w:cs="Arial"/>
          <w:color w:val="000000" w:themeColor="text1"/>
          <w:szCs w:val="24"/>
        </w:rPr>
        <w:t xml:space="preserve">NMH </w:t>
      </w:r>
      <w:r w:rsidR="00773DDC">
        <w:rPr>
          <w:rFonts w:cs="Arial"/>
          <w:color w:val="000000" w:themeColor="text1"/>
          <w:szCs w:val="24"/>
        </w:rPr>
        <w:t>P</w:t>
      </w:r>
      <w:r w:rsidR="007C19CE" w:rsidRPr="003A1AF3">
        <w:rPr>
          <w:rFonts w:cs="Arial"/>
          <w:color w:val="000000" w:themeColor="text1"/>
          <w:szCs w:val="24"/>
        </w:rPr>
        <w:t>rovider to arrange the recommended support.</w:t>
      </w:r>
    </w:p>
    <w:p w14:paraId="63D7BA6B" w14:textId="77777777" w:rsidR="00000870" w:rsidRPr="003A1AF3" w:rsidRDefault="00000870" w:rsidP="00327FC5">
      <w:pPr>
        <w:widowControl/>
        <w:overflowPunct/>
        <w:autoSpaceDE/>
        <w:autoSpaceDN/>
        <w:adjustRightInd/>
        <w:jc w:val="both"/>
        <w:textAlignment w:val="auto"/>
        <w:rPr>
          <w:rFonts w:cs="Arial"/>
          <w:color w:val="000000" w:themeColor="text1"/>
          <w:szCs w:val="24"/>
        </w:rPr>
      </w:pPr>
    </w:p>
    <w:p w14:paraId="668EF8D3" w14:textId="06E0E1B2" w:rsidR="00000870" w:rsidRPr="003A1AF3" w:rsidRDefault="00932DF1" w:rsidP="00327FC5">
      <w:pPr>
        <w:widowControl/>
        <w:overflowPunct/>
        <w:autoSpaceDE/>
        <w:autoSpaceDN/>
        <w:adjustRightInd/>
        <w:jc w:val="both"/>
        <w:textAlignment w:val="auto"/>
        <w:rPr>
          <w:rFonts w:cs="Arial"/>
          <w:color w:val="000000" w:themeColor="text1"/>
          <w:szCs w:val="24"/>
        </w:rPr>
      </w:pPr>
      <w:r w:rsidRPr="003A1AF3">
        <w:rPr>
          <w:rFonts w:cs="Arial"/>
          <w:color w:val="000000" w:themeColor="text1"/>
          <w:szCs w:val="24"/>
        </w:rPr>
        <w:t xml:space="preserve">Detailed </w:t>
      </w:r>
      <w:r w:rsidR="00000870" w:rsidRPr="003A1AF3">
        <w:rPr>
          <w:rFonts w:cs="Arial"/>
          <w:color w:val="000000" w:themeColor="text1"/>
          <w:szCs w:val="24"/>
        </w:rPr>
        <w:t>guidance on DSA can be accessed at</w:t>
      </w:r>
      <w:r w:rsidR="00327FC5">
        <w:rPr>
          <w:rFonts w:cs="Arial"/>
          <w:color w:val="000000" w:themeColor="text1"/>
          <w:szCs w:val="24"/>
        </w:rPr>
        <w:t>:</w:t>
      </w:r>
      <w:r w:rsidR="00AC3E83">
        <w:rPr>
          <w:rFonts w:cs="Arial"/>
          <w:color w:val="000000" w:themeColor="text1"/>
          <w:szCs w:val="24"/>
        </w:rPr>
        <w:t xml:space="preserve"> </w:t>
      </w:r>
      <w:hyperlink r:id="rId14" w:history="1">
        <w:r w:rsidR="00AC3E83">
          <w:rPr>
            <w:rStyle w:val="Hyperlink"/>
          </w:rPr>
          <w:t>dsa-guidance-2425-v10.pdf (slc.co.uk)</w:t>
        </w:r>
      </w:hyperlink>
      <w:r w:rsidR="00AC3E83" w:rsidRPr="003A1AF3">
        <w:rPr>
          <w:rFonts w:cs="Arial"/>
          <w:color w:val="000000" w:themeColor="text1"/>
          <w:szCs w:val="24"/>
        </w:rPr>
        <w:t xml:space="preserve"> </w:t>
      </w:r>
      <w:r w:rsidR="00000870" w:rsidRPr="003A1AF3">
        <w:rPr>
          <w:rFonts w:cs="Arial"/>
          <w:color w:val="000000" w:themeColor="text1"/>
          <w:szCs w:val="24"/>
        </w:rPr>
        <w:t>(pages</w:t>
      </w:r>
      <w:r w:rsidRPr="003A1AF3">
        <w:rPr>
          <w:rFonts w:cs="Arial"/>
          <w:color w:val="000000" w:themeColor="text1"/>
          <w:szCs w:val="24"/>
        </w:rPr>
        <w:t xml:space="preserve"> </w:t>
      </w:r>
      <w:r w:rsidR="00AC7819">
        <w:rPr>
          <w:rFonts w:cs="Arial"/>
          <w:color w:val="000000" w:themeColor="text1"/>
          <w:szCs w:val="24"/>
        </w:rPr>
        <w:t>40</w:t>
      </w:r>
      <w:r w:rsidR="00000870" w:rsidRPr="003A1AF3">
        <w:rPr>
          <w:rFonts w:cs="Arial"/>
          <w:color w:val="000000" w:themeColor="text1"/>
          <w:szCs w:val="24"/>
        </w:rPr>
        <w:t>-</w:t>
      </w:r>
      <w:r w:rsidR="00510AF7">
        <w:rPr>
          <w:rFonts w:cs="Arial"/>
          <w:color w:val="000000" w:themeColor="text1"/>
          <w:szCs w:val="24"/>
        </w:rPr>
        <w:t>6</w:t>
      </w:r>
      <w:r w:rsidR="00D32293">
        <w:rPr>
          <w:rFonts w:cs="Arial"/>
          <w:color w:val="000000" w:themeColor="text1"/>
          <w:szCs w:val="24"/>
        </w:rPr>
        <w:t>5</w:t>
      </w:r>
      <w:r w:rsidR="00510AF7" w:rsidRPr="003A1AF3">
        <w:rPr>
          <w:rFonts w:cs="Arial"/>
          <w:color w:val="000000" w:themeColor="text1"/>
          <w:szCs w:val="24"/>
        </w:rPr>
        <w:t xml:space="preserve"> </w:t>
      </w:r>
      <w:r w:rsidR="00000870" w:rsidRPr="003A1AF3">
        <w:rPr>
          <w:rFonts w:cs="Arial"/>
          <w:color w:val="000000" w:themeColor="text1"/>
          <w:szCs w:val="24"/>
        </w:rPr>
        <w:t xml:space="preserve">set out information on NMH). </w:t>
      </w:r>
      <w:r w:rsidR="00DC0F5C" w:rsidRPr="003A1AF3">
        <w:rPr>
          <w:rFonts w:cs="Arial"/>
          <w:color w:val="000000" w:themeColor="text1"/>
          <w:szCs w:val="24"/>
        </w:rPr>
        <w:t>Further information for practitioners can also be found at</w:t>
      </w:r>
      <w:r w:rsidR="00327FC5">
        <w:rPr>
          <w:rFonts w:cs="Arial"/>
          <w:color w:val="000000" w:themeColor="text1"/>
          <w:szCs w:val="24"/>
        </w:rPr>
        <w:t>:</w:t>
      </w:r>
      <w:r w:rsidR="00DC0F5C" w:rsidRPr="003A1AF3">
        <w:rPr>
          <w:rFonts w:cs="Arial"/>
          <w:color w:val="000000" w:themeColor="text1"/>
          <w:szCs w:val="24"/>
        </w:rPr>
        <w:t xml:space="preserve"> </w:t>
      </w:r>
      <w:hyperlink r:id="rId15" w:history="1">
        <w:r w:rsidR="003957B9" w:rsidRPr="003A1AF3">
          <w:rPr>
            <w:rStyle w:val="Hyperlink"/>
            <w:rFonts w:cs="Arial"/>
            <w:szCs w:val="24"/>
          </w:rPr>
          <w:t>Guidance for NMH Suppliers (slc.co.uk)</w:t>
        </w:r>
      </w:hyperlink>
      <w:r w:rsidR="003957B9" w:rsidRPr="003A1AF3">
        <w:rPr>
          <w:rFonts w:cs="Arial"/>
          <w:color w:val="000000" w:themeColor="text1"/>
          <w:szCs w:val="24"/>
        </w:rPr>
        <w:t>.</w:t>
      </w:r>
    </w:p>
    <w:p w14:paraId="7228E67A" w14:textId="575512AB" w:rsidR="001F388B" w:rsidRPr="003A1AF3" w:rsidRDefault="001F388B" w:rsidP="002A45FE">
      <w:pPr>
        <w:pStyle w:val="DeptBullets"/>
        <w:numPr>
          <w:ilvl w:val="0"/>
          <w:numId w:val="0"/>
        </w:numPr>
        <w:spacing w:after="0"/>
        <w:rPr>
          <w:rFonts w:cs="Arial"/>
          <w:color w:val="000000" w:themeColor="text1"/>
          <w:szCs w:val="24"/>
        </w:rPr>
      </w:pPr>
    </w:p>
    <w:p w14:paraId="75BA0D06" w14:textId="19144EE8" w:rsidR="0008502F" w:rsidRPr="003A1AF3" w:rsidRDefault="002E5976" w:rsidP="002A45FE">
      <w:pPr>
        <w:pStyle w:val="DeptBullets"/>
        <w:numPr>
          <w:ilvl w:val="0"/>
          <w:numId w:val="0"/>
        </w:numPr>
        <w:spacing w:after="0"/>
        <w:rPr>
          <w:rFonts w:cs="Arial"/>
          <w:b/>
          <w:bCs/>
          <w:szCs w:val="24"/>
        </w:rPr>
      </w:pPr>
      <w:r>
        <w:rPr>
          <w:rFonts w:cs="Arial"/>
          <w:b/>
          <w:bCs/>
          <w:szCs w:val="24"/>
        </w:rPr>
        <w:t xml:space="preserve">NMH </w:t>
      </w:r>
      <w:r w:rsidR="0008502F" w:rsidRPr="003A1AF3">
        <w:rPr>
          <w:rFonts w:cs="Arial"/>
          <w:b/>
          <w:bCs/>
          <w:szCs w:val="24"/>
        </w:rPr>
        <w:t>Providers</w:t>
      </w:r>
    </w:p>
    <w:p w14:paraId="4138888D" w14:textId="788D0847" w:rsidR="0008502F" w:rsidRPr="003A1AF3" w:rsidRDefault="0008502F" w:rsidP="00327FC5">
      <w:pPr>
        <w:pStyle w:val="DeptBullets"/>
        <w:numPr>
          <w:ilvl w:val="0"/>
          <w:numId w:val="0"/>
        </w:numPr>
        <w:spacing w:after="0"/>
        <w:jc w:val="both"/>
        <w:rPr>
          <w:rFonts w:cs="Arial"/>
          <w:szCs w:val="24"/>
        </w:rPr>
      </w:pPr>
      <w:r w:rsidRPr="003A1AF3">
        <w:rPr>
          <w:rFonts w:cs="Arial"/>
          <w:szCs w:val="24"/>
        </w:rPr>
        <w:t>There is no charge to apply for entry on the Register</w:t>
      </w:r>
      <w:r w:rsidR="00C501F6">
        <w:rPr>
          <w:rFonts w:cs="Arial"/>
          <w:szCs w:val="24"/>
        </w:rPr>
        <w:t>.</w:t>
      </w:r>
      <w:r w:rsidRPr="003A1AF3">
        <w:rPr>
          <w:rFonts w:cs="Arial"/>
          <w:szCs w:val="24"/>
        </w:rPr>
        <w:t xml:space="preserve"> </w:t>
      </w:r>
      <w:r w:rsidR="00C501F6">
        <w:rPr>
          <w:rFonts w:cs="Arial"/>
          <w:szCs w:val="24"/>
        </w:rPr>
        <w:t>P</w:t>
      </w:r>
      <w:r w:rsidR="00000870" w:rsidRPr="003A1AF3">
        <w:rPr>
          <w:rFonts w:cs="Arial"/>
          <w:szCs w:val="24"/>
        </w:rPr>
        <w:t xml:space="preserve">lease </w:t>
      </w:r>
      <w:r w:rsidR="00C501F6">
        <w:rPr>
          <w:rFonts w:cs="Arial"/>
          <w:szCs w:val="24"/>
        </w:rPr>
        <w:t>note</w:t>
      </w:r>
      <w:r w:rsidR="00000870" w:rsidRPr="003A1AF3">
        <w:rPr>
          <w:rFonts w:cs="Arial"/>
          <w:szCs w:val="24"/>
        </w:rPr>
        <w:t xml:space="preserve"> that</w:t>
      </w:r>
      <w:r w:rsidRPr="003A1AF3">
        <w:rPr>
          <w:rFonts w:cs="Arial"/>
          <w:szCs w:val="24"/>
        </w:rPr>
        <w:t xml:space="preserve"> </w:t>
      </w:r>
      <w:r w:rsidR="007E7F58">
        <w:rPr>
          <w:rFonts w:cs="Arial"/>
          <w:szCs w:val="24"/>
        </w:rPr>
        <w:t>entry</w:t>
      </w:r>
      <w:r w:rsidR="007E7F58" w:rsidRPr="003A1AF3">
        <w:rPr>
          <w:rFonts w:cs="Arial"/>
          <w:szCs w:val="24"/>
        </w:rPr>
        <w:t xml:space="preserve"> </w:t>
      </w:r>
      <w:r w:rsidRPr="003A1AF3">
        <w:rPr>
          <w:rFonts w:cs="Arial"/>
          <w:szCs w:val="24"/>
        </w:rPr>
        <w:t xml:space="preserve">is subject to </w:t>
      </w:r>
      <w:r w:rsidR="002D04BF">
        <w:rPr>
          <w:rFonts w:cs="Arial"/>
          <w:szCs w:val="24"/>
        </w:rPr>
        <w:t xml:space="preserve">compliance with the </w:t>
      </w:r>
      <w:r w:rsidR="005D511C">
        <w:rPr>
          <w:rFonts w:cs="Arial"/>
          <w:szCs w:val="24"/>
        </w:rPr>
        <w:t xml:space="preserve">membership standards </w:t>
      </w:r>
      <w:r w:rsidR="002D04BF">
        <w:rPr>
          <w:rFonts w:cs="Arial"/>
          <w:szCs w:val="24"/>
        </w:rPr>
        <w:t>(</w:t>
      </w:r>
      <w:r w:rsidR="002D04BF" w:rsidRPr="00954A8C">
        <w:rPr>
          <w:rFonts w:cs="Arial"/>
          <w:b/>
          <w:szCs w:val="24"/>
        </w:rPr>
        <w:t>Standards</w:t>
      </w:r>
      <w:r w:rsidR="002D04BF">
        <w:rPr>
          <w:rFonts w:cs="Arial"/>
          <w:szCs w:val="24"/>
        </w:rPr>
        <w:t>)</w:t>
      </w:r>
      <w:r w:rsidR="002058FF">
        <w:rPr>
          <w:rFonts w:cs="Arial"/>
          <w:szCs w:val="24"/>
        </w:rPr>
        <w:t xml:space="preserve"> (attached at Annex 1 for reference)</w:t>
      </w:r>
      <w:r w:rsidR="004017F2">
        <w:rPr>
          <w:rFonts w:cs="Arial"/>
          <w:szCs w:val="24"/>
        </w:rPr>
        <w:t xml:space="preserve">. </w:t>
      </w:r>
      <w:r w:rsidR="002E5976">
        <w:rPr>
          <w:rFonts w:cs="Arial"/>
          <w:szCs w:val="24"/>
        </w:rPr>
        <w:t xml:space="preserve">NMH </w:t>
      </w:r>
      <w:r w:rsidR="006B5804">
        <w:rPr>
          <w:rFonts w:cs="Arial"/>
          <w:szCs w:val="24"/>
        </w:rPr>
        <w:t>Providers’ o</w:t>
      </w:r>
      <w:r w:rsidR="004A437F">
        <w:rPr>
          <w:rFonts w:cs="Arial"/>
          <w:szCs w:val="24"/>
        </w:rPr>
        <w:t xml:space="preserve">ngoing membership </w:t>
      </w:r>
      <w:r w:rsidR="006B5804">
        <w:rPr>
          <w:rFonts w:cs="Arial"/>
          <w:szCs w:val="24"/>
        </w:rPr>
        <w:t xml:space="preserve">of the Register </w:t>
      </w:r>
      <w:r w:rsidR="004A437F">
        <w:rPr>
          <w:rFonts w:cs="Arial"/>
          <w:szCs w:val="24"/>
        </w:rPr>
        <w:t>requires continued compliance with the Standards</w:t>
      </w:r>
      <w:r w:rsidR="006B5804">
        <w:rPr>
          <w:rFonts w:cs="Arial"/>
          <w:szCs w:val="24"/>
        </w:rPr>
        <w:t>,</w:t>
      </w:r>
      <w:r w:rsidR="004A437F">
        <w:rPr>
          <w:rFonts w:cs="Arial"/>
          <w:szCs w:val="24"/>
        </w:rPr>
        <w:t xml:space="preserve"> </w:t>
      </w:r>
      <w:r w:rsidR="00C501F6">
        <w:rPr>
          <w:rFonts w:cs="Arial"/>
          <w:szCs w:val="24"/>
        </w:rPr>
        <w:t>failing which</w:t>
      </w:r>
      <w:r w:rsidR="004A437F">
        <w:rPr>
          <w:rFonts w:cs="Arial"/>
          <w:szCs w:val="24"/>
        </w:rPr>
        <w:t xml:space="preserve"> </w:t>
      </w:r>
      <w:r w:rsidR="00C501F6">
        <w:rPr>
          <w:rFonts w:cs="Arial"/>
          <w:szCs w:val="24"/>
        </w:rPr>
        <w:t xml:space="preserve">DfE may take any of the actions set out in the Standards, including </w:t>
      </w:r>
      <w:r w:rsidR="00FF54E5">
        <w:rPr>
          <w:rFonts w:cs="Arial"/>
          <w:szCs w:val="24"/>
        </w:rPr>
        <w:t xml:space="preserve">suspension or removal </w:t>
      </w:r>
      <w:r w:rsidR="004017F2">
        <w:rPr>
          <w:rFonts w:cs="Arial"/>
          <w:szCs w:val="24"/>
        </w:rPr>
        <w:t xml:space="preserve">of the </w:t>
      </w:r>
      <w:r w:rsidR="002E5976">
        <w:rPr>
          <w:rFonts w:cs="Arial"/>
          <w:szCs w:val="24"/>
        </w:rPr>
        <w:t xml:space="preserve">NMH </w:t>
      </w:r>
      <w:r w:rsidR="00773DDC">
        <w:rPr>
          <w:rFonts w:cs="Arial"/>
          <w:szCs w:val="24"/>
        </w:rPr>
        <w:t>P</w:t>
      </w:r>
      <w:r w:rsidR="004017F2">
        <w:rPr>
          <w:rFonts w:cs="Arial"/>
          <w:szCs w:val="24"/>
        </w:rPr>
        <w:t xml:space="preserve">rovider </w:t>
      </w:r>
      <w:r w:rsidR="00FF54E5">
        <w:rPr>
          <w:rFonts w:cs="Arial"/>
          <w:szCs w:val="24"/>
        </w:rPr>
        <w:t xml:space="preserve">from the Register. </w:t>
      </w:r>
    </w:p>
    <w:p w14:paraId="698004FC" w14:textId="5972F665" w:rsidR="0008502F" w:rsidRPr="003A1AF3" w:rsidRDefault="0008502F" w:rsidP="00327FC5">
      <w:pPr>
        <w:pStyle w:val="DeptBullets"/>
        <w:numPr>
          <w:ilvl w:val="0"/>
          <w:numId w:val="0"/>
        </w:numPr>
        <w:spacing w:after="0"/>
        <w:jc w:val="both"/>
        <w:rPr>
          <w:rFonts w:cs="Arial"/>
          <w:szCs w:val="24"/>
        </w:rPr>
      </w:pPr>
    </w:p>
    <w:p w14:paraId="04909B00" w14:textId="41EF4AA3" w:rsidR="001F388B" w:rsidRPr="003A1AF3" w:rsidRDefault="00000870" w:rsidP="00327FC5">
      <w:pPr>
        <w:pStyle w:val="DeptBullets"/>
        <w:numPr>
          <w:ilvl w:val="0"/>
          <w:numId w:val="0"/>
        </w:numPr>
        <w:spacing w:after="0"/>
        <w:jc w:val="both"/>
        <w:rPr>
          <w:rFonts w:cs="Arial"/>
          <w:szCs w:val="24"/>
        </w:rPr>
      </w:pPr>
      <w:r w:rsidRPr="003A1AF3">
        <w:rPr>
          <w:rFonts w:cs="Arial"/>
          <w:szCs w:val="24"/>
        </w:rPr>
        <w:t>E</w:t>
      </w:r>
      <w:r w:rsidR="001F388B" w:rsidRPr="003A1AF3">
        <w:rPr>
          <w:rFonts w:cs="Arial"/>
          <w:szCs w:val="24"/>
        </w:rPr>
        <w:t xml:space="preserve">ntry on the Register does not guarantee </w:t>
      </w:r>
      <w:r w:rsidR="006B5804">
        <w:rPr>
          <w:rFonts w:cs="Arial"/>
          <w:szCs w:val="24"/>
        </w:rPr>
        <w:t xml:space="preserve">that </w:t>
      </w:r>
      <w:r w:rsidR="002E5976">
        <w:rPr>
          <w:rFonts w:cs="Arial"/>
          <w:szCs w:val="24"/>
        </w:rPr>
        <w:t xml:space="preserve">NMH </w:t>
      </w:r>
      <w:r w:rsidR="00773DDC">
        <w:rPr>
          <w:rFonts w:cs="Arial"/>
          <w:szCs w:val="24"/>
        </w:rPr>
        <w:t>P</w:t>
      </w:r>
      <w:r w:rsidR="001F388B" w:rsidRPr="003A1AF3">
        <w:rPr>
          <w:rFonts w:cs="Arial"/>
          <w:szCs w:val="24"/>
        </w:rPr>
        <w:t xml:space="preserve">roviders will be asked to quote for, or receive, </w:t>
      </w:r>
      <w:r w:rsidR="0008502F" w:rsidRPr="003A1AF3">
        <w:rPr>
          <w:rFonts w:cs="Arial"/>
          <w:szCs w:val="24"/>
        </w:rPr>
        <w:t>DSA</w:t>
      </w:r>
      <w:r w:rsidR="00E11093">
        <w:rPr>
          <w:rFonts w:cs="Arial"/>
          <w:szCs w:val="24"/>
        </w:rPr>
        <w:t>-</w:t>
      </w:r>
      <w:r w:rsidR="0008502F" w:rsidRPr="003A1AF3">
        <w:rPr>
          <w:rFonts w:cs="Arial"/>
          <w:szCs w:val="24"/>
        </w:rPr>
        <w:t xml:space="preserve">funded </w:t>
      </w:r>
      <w:r w:rsidR="001F388B" w:rsidRPr="003A1AF3">
        <w:rPr>
          <w:rFonts w:cs="Arial"/>
          <w:szCs w:val="24"/>
        </w:rPr>
        <w:t xml:space="preserve">NMH </w:t>
      </w:r>
      <w:proofErr w:type="gramStart"/>
      <w:r w:rsidR="001F388B" w:rsidRPr="003A1AF3">
        <w:rPr>
          <w:rFonts w:cs="Arial"/>
          <w:szCs w:val="24"/>
        </w:rPr>
        <w:t>work</w:t>
      </w:r>
      <w:proofErr w:type="gramEnd"/>
      <w:r w:rsidR="001F388B" w:rsidRPr="003A1AF3">
        <w:rPr>
          <w:rFonts w:cs="Arial"/>
          <w:szCs w:val="24"/>
        </w:rPr>
        <w:t xml:space="preserve"> and </w:t>
      </w:r>
      <w:r w:rsidR="005973B0">
        <w:rPr>
          <w:rFonts w:cs="Arial"/>
          <w:szCs w:val="24"/>
        </w:rPr>
        <w:t xml:space="preserve">it </w:t>
      </w:r>
      <w:r w:rsidR="001F388B" w:rsidRPr="003A1AF3">
        <w:rPr>
          <w:rFonts w:cs="Arial"/>
          <w:szCs w:val="24"/>
        </w:rPr>
        <w:t xml:space="preserve">is not an accreditation </w:t>
      </w:r>
      <w:r w:rsidR="001F388B" w:rsidRPr="003A1AF3">
        <w:rPr>
          <w:rFonts w:cs="Arial"/>
          <w:szCs w:val="24"/>
        </w:rPr>
        <w:lastRenderedPageBreak/>
        <w:t xml:space="preserve">process. </w:t>
      </w:r>
      <w:r w:rsidR="0008502F" w:rsidRPr="003A1AF3">
        <w:rPr>
          <w:rFonts w:cs="Arial"/>
          <w:szCs w:val="24"/>
        </w:rPr>
        <w:t xml:space="preserve"> </w:t>
      </w:r>
      <w:r w:rsidR="002E5976">
        <w:rPr>
          <w:rFonts w:cs="Arial"/>
          <w:szCs w:val="24"/>
        </w:rPr>
        <w:t xml:space="preserve">NMH </w:t>
      </w:r>
      <w:r w:rsidR="0008502F" w:rsidRPr="003A1AF3">
        <w:rPr>
          <w:rFonts w:cs="Arial"/>
          <w:szCs w:val="24"/>
        </w:rPr>
        <w:t xml:space="preserve">Providers must not advertise themselves as </w:t>
      </w:r>
      <w:r w:rsidR="006B5804">
        <w:rPr>
          <w:rFonts w:cs="Arial"/>
          <w:szCs w:val="24"/>
        </w:rPr>
        <w:t xml:space="preserve">being </w:t>
      </w:r>
      <w:r w:rsidR="0008502F" w:rsidRPr="003A1AF3">
        <w:rPr>
          <w:rFonts w:cs="Arial"/>
          <w:szCs w:val="24"/>
        </w:rPr>
        <w:t>accredited by DfE</w:t>
      </w:r>
      <w:r w:rsidR="003007A6">
        <w:rPr>
          <w:rFonts w:cs="Arial"/>
          <w:szCs w:val="24"/>
        </w:rPr>
        <w:t>,</w:t>
      </w:r>
      <w:r w:rsidR="00CD7044" w:rsidRPr="003A1AF3">
        <w:rPr>
          <w:rFonts w:cs="Arial"/>
          <w:szCs w:val="24"/>
        </w:rPr>
        <w:t xml:space="preserve"> SLC</w:t>
      </w:r>
      <w:r w:rsidR="003007A6">
        <w:rPr>
          <w:rFonts w:cs="Arial"/>
          <w:szCs w:val="24"/>
        </w:rPr>
        <w:t xml:space="preserve"> or Student Finance England</w:t>
      </w:r>
      <w:r w:rsidR="0008502F" w:rsidRPr="003A1AF3">
        <w:rPr>
          <w:rFonts w:cs="Arial"/>
          <w:szCs w:val="24"/>
        </w:rPr>
        <w:t>.</w:t>
      </w:r>
    </w:p>
    <w:p w14:paraId="5DAB0DC8" w14:textId="087C4B23" w:rsidR="001F388B" w:rsidRPr="003A1AF3" w:rsidRDefault="001F388B" w:rsidP="00327FC5">
      <w:pPr>
        <w:pStyle w:val="DeptBullets"/>
        <w:numPr>
          <w:ilvl w:val="0"/>
          <w:numId w:val="0"/>
        </w:numPr>
        <w:spacing w:after="0"/>
        <w:jc w:val="both"/>
        <w:rPr>
          <w:rFonts w:cs="Arial"/>
          <w:szCs w:val="24"/>
        </w:rPr>
      </w:pPr>
    </w:p>
    <w:p w14:paraId="457EDB3D" w14:textId="314596E7" w:rsidR="0008502F" w:rsidRPr="003A1AF3" w:rsidRDefault="0008502F" w:rsidP="00327FC5">
      <w:pPr>
        <w:pStyle w:val="DeptBullets"/>
        <w:numPr>
          <w:ilvl w:val="0"/>
          <w:numId w:val="0"/>
        </w:numPr>
        <w:spacing w:after="0"/>
        <w:jc w:val="both"/>
        <w:rPr>
          <w:rFonts w:cs="Arial"/>
          <w:color w:val="000000" w:themeColor="text1"/>
          <w:szCs w:val="24"/>
        </w:rPr>
      </w:pPr>
      <w:r w:rsidRPr="003A1AF3">
        <w:rPr>
          <w:rFonts w:cs="Arial"/>
          <w:color w:val="000000" w:themeColor="text1"/>
          <w:szCs w:val="24"/>
        </w:rPr>
        <w:t xml:space="preserve">As a matter of good practice, </w:t>
      </w:r>
      <w:r w:rsidR="002E5976">
        <w:rPr>
          <w:rFonts w:cs="Arial"/>
          <w:color w:val="000000" w:themeColor="text1"/>
          <w:szCs w:val="24"/>
        </w:rPr>
        <w:t xml:space="preserve">NMH </w:t>
      </w:r>
      <w:r w:rsidR="00773DDC">
        <w:rPr>
          <w:rFonts w:cs="Arial"/>
          <w:color w:val="000000" w:themeColor="text1"/>
          <w:szCs w:val="24"/>
        </w:rPr>
        <w:t>P</w:t>
      </w:r>
      <w:r w:rsidRPr="003A1AF3">
        <w:rPr>
          <w:rFonts w:cs="Arial"/>
          <w:color w:val="000000" w:themeColor="text1"/>
          <w:szCs w:val="24"/>
        </w:rPr>
        <w:t>roviders are expected to:</w:t>
      </w:r>
    </w:p>
    <w:p w14:paraId="1A7368E7" w14:textId="279CCC66" w:rsidR="0008502F" w:rsidRPr="003A1AF3" w:rsidRDefault="0008502F" w:rsidP="00327FC5">
      <w:pPr>
        <w:pStyle w:val="DeptBullets"/>
        <w:numPr>
          <w:ilvl w:val="0"/>
          <w:numId w:val="0"/>
        </w:numPr>
        <w:spacing w:after="0"/>
        <w:ind w:left="567" w:hanging="567"/>
        <w:jc w:val="both"/>
        <w:rPr>
          <w:rFonts w:cs="Arial"/>
          <w:color w:val="000000" w:themeColor="text1"/>
          <w:szCs w:val="24"/>
        </w:rPr>
      </w:pPr>
      <w:r w:rsidRPr="003A1AF3">
        <w:rPr>
          <w:rFonts w:cs="Arial"/>
          <w:color w:val="000000" w:themeColor="text1"/>
          <w:szCs w:val="24"/>
        </w:rPr>
        <w:t>(a)</w:t>
      </w:r>
      <w:r w:rsidRPr="003A1AF3">
        <w:rPr>
          <w:rFonts w:cs="Arial"/>
          <w:color w:val="000000" w:themeColor="text1"/>
          <w:szCs w:val="24"/>
        </w:rPr>
        <w:tab/>
        <w:t xml:space="preserve">agree a work plan with the student to facilitate </w:t>
      </w:r>
      <w:r w:rsidR="00000870" w:rsidRPr="003A1AF3">
        <w:rPr>
          <w:rFonts w:cs="Arial"/>
          <w:color w:val="000000" w:themeColor="text1"/>
          <w:szCs w:val="24"/>
        </w:rPr>
        <w:t xml:space="preserve">the type and level of support required to meet their learning </w:t>
      </w:r>
      <w:proofErr w:type="gramStart"/>
      <w:r w:rsidR="00000870" w:rsidRPr="003A1AF3">
        <w:rPr>
          <w:rFonts w:cs="Arial"/>
          <w:color w:val="000000" w:themeColor="text1"/>
          <w:szCs w:val="24"/>
        </w:rPr>
        <w:t>needs;</w:t>
      </w:r>
      <w:proofErr w:type="gramEnd"/>
    </w:p>
    <w:p w14:paraId="455A1E4D" w14:textId="6C2F672C" w:rsidR="00000870" w:rsidRPr="003A1AF3" w:rsidRDefault="00000870" w:rsidP="00327FC5">
      <w:pPr>
        <w:pStyle w:val="DeptBullets"/>
        <w:numPr>
          <w:ilvl w:val="0"/>
          <w:numId w:val="0"/>
        </w:numPr>
        <w:spacing w:after="0"/>
        <w:ind w:left="567" w:hanging="567"/>
        <w:jc w:val="both"/>
        <w:rPr>
          <w:rFonts w:cs="Arial"/>
          <w:szCs w:val="24"/>
        </w:rPr>
      </w:pPr>
      <w:r w:rsidRPr="003A1AF3">
        <w:rPr>
          <w:rFonts w:cs="Arial"/>
          <w:szCs w:val="24"/>
        </w:rPr>
        <w:t>(b)</w:t>
      </w:r>
      <w:r w:rsidRPr="003A1AF3">
        <w:rPr>
          <w:rFonts w:cs="Arial"/>
          <w:szCs w:val="24"/>
        </w:rPr>
        <w:tab/>
        <w:t>notify the student of</w:t>
      </w:r>
      <w:r w:rsidR="009A5F47">
        <w:rPr>
          <w:rFonts w:cs="Arial"/>
          <w:szCs w:val="24"/>
        </w:rPr>
        <w:t xml:space="preserve"> their</w:t>
      </w:r>
      <w:r w:rsidRPr="003A1AF3">
        <w:rPr>
          <w:rFonts w:cs="Arial"/>
          <w:szCs w:val="24"/>
        </w:rPr>
        <w:t xml:space="preserve"> cancellation </w:t>
      </w:r>
      <w:proofErr w:type="gramStart"/>
      <w:r w:rsidRPr="003A1AF3">
        <w:rPr>
          <w:rFonts w:cs="Arial"/>
          <w:szCs w:val="24"/>
        </w:rPr>
        <w:t>procedures;</w:t>
      </w:r>
      <w:proofErr w:type="gramEnd"/>
    </w:p>
    <w:p w14:paraId="2057B0A7" w14:textId="6B5D0C77" w:rsidR="00482125" w:rsidRPr="003A1AF3" w:rsidRDefault="00482125" w:rsidP="00327FC5">
      <w:pPr>
        <w:pStyle w:val="DeptBullets"/>
        <w:numPr>
          <w:ilvl w:val="0"/>
          <w:numId w:val="0"/>
        </w:numPr>
        <w:spacing w:after="0"/>
        <w:ind w:left="567" w:hanging="567"/>
        <w:jc w:val="both"/>
        <w:rPr>
          <w:rFonts w:cs="Arial"/>
          <w:szCs w:val="24"/>
        </w:rPr>
      </w:pPr>
      <w:r w:rsidRPr="003A1AF3">
        <w:rPr>
          <w:rFonts w:cs="Arial"/>
          <w:szCs w:val="24"/>
        </w:rPr>
        <w:t>(c)</w:t>
      </w:r>
      <w:r w:rsidRPr="003A1AF3">
        <w:rPr>
          <w:rFonts w:cs="Arial"/>
          <w:szCs w:val="24"/>
        </w:rPr>
        <w:tab/>
        <w:t xml:space="preserve">respond promptly </w:t>
      </w:r>
      <w:r w:rsidR="006B3F65">
        <w:rPr>
          <w:rFonts w:cs="Arial"/>
          <w:szCs w:val="24"/>
        </w:rPr>
        <w:t xml:space="preserve">to </w:t>
      </w:r>
      <w:r w:rsidRPr="003A1AF3">
        <w:rPr>
          <w:rFonts w:cs="Arial"/>
          <w:szCs w:val="24"/>
        </w:rPr>
        <w:t>requests for quotations from Needs Assessors.</w:t>
      </w:r>
    </w:p>
    <w:p w14:paraId="160F54BE" w14:textId="6532B106" w:rsidR="00000870" w:rsidRPr="003A1AF3" w:rsidRDefault="00000870" w:rsidP="00327FC5">
      <w:pPr>
        <w:pStyle w:val="DeptBullets"/>
        <w:numPr>
          <w:ilvl w:val="0"/>
          <w:numId w:val="0"/>
        </w:numPr>
        <w:spacing w:after="0"/>
        <w:jc w:val="both"/>
        <w:rPr>
          <w:rFonts w:cs="Arial"/>
          <w:color w:val="000000" w:themeColor="text1"/>
          <w:szCs w:val="24"/>
        </w:rPr>
      </w:pPr>
    </w:p>
    <w:p w14:paraId="51ADE6B4" w14:textId="3D4C9459" w:rsidR="00322B14" w:rsidRPr="003A1AF3" w:rsidRDefault="00000870" w:rsidP="00327FC5">
      <w:pPr>
        <w:jc w:val="both"/>
        <w:rPr>
          <w:rFonts w:cs="Arial"/>
          <w:color w:val="000000" w:themeColor="text1"/>
          <w:szCs w:val="24"/>
        </w:rPr>
      </w:pPr>
      <w:r w:rsidRPr="003A1AF3">
        <w:rPr>
          <w:rFonts w:cs="Arial"/>
          <w:color w:val="000000" w:themeColor="text1"/>
          <w:szCs w:val="24"/>
        </w:rPr>
        <w:t xml:space="preserve">Details of </w:t>
      </w:r>
      <w:r w:rsidR="00403B26">
        <w:rPr>
          <w:rFonts w:cs="Arial"/>
          <w:color w:val="000000" w:themeColor="text1"/>
          <w:szCs w:val="24"/>
        </w:rPr>
        <w:t xml:space="preserve">the circumstances in which NMH Providers may and may not claim the </w:t>
      </w:r>
      <w:r w:rsidR="0031052A">
        <w:rPr>
          <w:rFonts w:cs="Arial"/>
          <w:color w:val="000000" w:themeColor="text1"/>
          <w:szCs w:val="24"/>
        </w:rPr>
        <w:t>cost of a cancelled session from DSA</w:t>
      </w:r>
      <w:r w:rsidRPr="003A1AF3">
        <w:rPr>
          <w:rFonts w:cs="Arial"/>
          <w:color w:val="000000" w:themeColor="text1"/>
          <w:szCs w:val="24"/>
        </w:rPr>
        <w:t xml:space="preserve"> can be found </w:t>
      </w:r>
      <w:r w:rsidR="00322B14" w:rsidRPr="003A1AF3">
        <w:rPr>
          <w:rFonts w:cs="Arial"/>
          <w:color w:val="000000" w:themeColor="text1"/>
          <w:szCs w:val="24"/>
        </w:rPr>
        <w:t xml:space="preserve">in section </w:t>
      </w:r>
      <w:r w:rsidR="005D4166">
        <w:rPr>
          <w:rFonts w:cs="Arial"/>
          <w:color w:val="000000" w:themeColor="text1"/>
          <w:szCs w:val="24"/>
        </w:rPr>
        <w:t>3</w:t>
      </w:r>
      <w:r w:rsidR="00322B14" w:rsidRPr="003A1AF3">
        <w:rPr>
          <w:rFonts w:cs="Arial"/>
          <w:color w:val="000000" w:themeColor="text1"/>
          <w:szCs w:val="24"/>
        </w:rPr>
        <w:t>.1</w:t>
      </w:r>
      <w:r w:rsidR="005D4166">
        <w:rPr>
          <w:rFonts w:cs="Arial"/>
          <w:color w:val="000000" w:themeColor="text1"/>
          <w:szCs w:val="24"/>
        </w:rPr>
        <w:t>7</w:t>
      </w:r>
      <w:r w:rsidR="00322B14" w:rsidRPr="003A1AF3">
        <w:rPr>
          <w:rFonts w:cs="Arial"/>
          <w:color w:val="000000" w:themeColor="text1"/>
          <w:szCs w:val="24"/>
        </w:rPr>
        <w:t xml:space="preserve"> of the guidance chapter linked to above.  </w:t>
      </w:r>
    </w:p>
    <w:p w14:paraId="64BE0F44" w14:textId="3C4EDB47" w:rsidR="00000870" w:rsidRPr="003A1AF3" w:rsidRDefault="00482125" w:rsidP="00327FC5">
      <w:pPr>
        <w:pStyle w:val="DeptBullets"/>
        <w:numPr>
          <w:ilvl w:val="0"/>
          <w:numId w:val="0"/>
        </w:numPr>
        <w:spacing w:after="0"/>
        <w:jc w:val="both"/>
        <w:rPr>
          <w:rFonts w:cs="Arial"/>
          <w:color w:val="000000" w:themeColor="text1"/>
          <w:szCs w:val="24"/>
        </w:rPr>
      </w:pPr>
      <w:r w:rsidRPr="003A1AF3">
        <w:rPr>
          <w:rFonts w:cs="Arial"/>
          <w:color w:val="000000" w:themeColor="text1"/>
          <w:szCs w:val="24"/>
        </w:rPr>
        <w:t xml:space="preserve"> </w:t>
      </w:r>
    </w:p>
    <w:p w14:paraId="1D1A9DE9" w14:textId="24C1BEF5" w:rsidR="00482125" w:rsidRPr="003A1AF3" w:rsidRDefault="002E5976" w:rsidP="00327FC5">
      <w:pPr>
        <w:pStyle w:val="DeptBullets"/>
        <w:numPr>
          <w:ilvl w:val="0"/>
          <w:numId w:val="0"/>
        </w:numPr>
        <w:spacing w:after="0"/>
        <w:jc w:val="both"/>
        <w:rPr>
          <w:rFonts w:cs="Arial"/>
          <w:color w:val="000000" w:themeColor="text1"/>
          <w:szCs w:val="24"/>
        </w:rPr>
      </w:pPr>
      <w:r>
        <w:rPr>
          <w:rFonts w:cs="Arial"/>
          <w:color w:val="000000" w:themeColor="text1"/>
          <w:szCs w:val="24"/>
        </w:rPr>
        <w:t xml:space="preserve">NMH </w:t>
      </w:r>
      <w:r w:rsidR="00482125" w:rsidRPr="003A1AF3">
        <w:rPr>
          <w:rFonts w:cs="Arial"/>
          <w:color w:val="000000" w:themeColor="text1"/>
          <w:szCs w:val="24"/>
        </w:rPr>
        <w:t>Providers who receive DSA</w:t>
      </w:r>
      <w:r w:rsidR="00E11093">
        <w:rPr>
          <w:rFonts w:cs="Arial"/>
          <w:color w:val="000000" w:themeColor="text1"/>
          <w:szCs w:val="24"/>
        </w:rPr>
        <w:t>-</w:t>
      </w:r>
      <w:r w:rsidR="00482125" w:rsidRPr="003A1AF3">
        <w:rPr>
          <w:rFonts w:cs="Arial"/>
          <w:color w:val="000000" w:themeColor="text1"/>
          <w:szCs w:val="24"/>
        </w:rPr>
        <w:t>funded NMH work will only be paid for</w:t>
      </w:r>
      <w:r w:rsidR="007A21BD">
        <w:rPr>
          <w:rFonts w:cs="Arial"/>
          <w:color w:val="000000" w:themeColor="text1"/>
          <w:szCs w:val="24"/>
        </w:rPr>
        <w:t>:</w:t>
      </w:r>
      <w:r w:rsidR="00482125" w:rsidRPr="003A1AF3">
        <w:rPr>
          <w:rFonts w:cs="Arial"/>
          <w:color w:val="000000" w:themeColor="text1"/>
          <w:szCs w:val="24"/>
        </w:rPr>
        <w:t xml:space="preserve"> (</w:t>
      </w:r>
      <w:proofErr w:type="spellStart"/>
      <w:r w:rsidR="00482125" w:rsidRPr="003A1AF3">
        <w:rPr>
          <w:rFonts w:cs="Arial"/>
          <w:color w:val="000000" w:themeColor="text1"/>
          <w:szCs w:val="24"/>
        </w:rPr>
        <w:t>i</w:t>
      </w:r>
      <w:proofErr w:type="spellEnd"/>
      <w:r w:rsidR="00482125" w:rsidRPr="003A1AF3">
        <w:rPr>
          <w:rFonts w:cs="Arial"/>
          <w:color w:val="000000" w:themeColor="text1"/>
          <w:szCs w:val="24"/>
        </w:rPr>
        <w:t xml:space="preserve">) the type of services they have </w:t>
      </w:r>
      <w:r w:rsidR="00630411" w:rsidRPr="003A1AF3">
        <w:rPr>
          <w:rFonts w:cs="Arial"/>
          <w:color w:val="000000" w:themeColor="text1"/>
          <w:szCs w:val="24"/>
        </w:rPr>
        <w:t xml:space="preserve">been </w:t>
      </w:r>
      <w:r w:rsidR="00482125" w:rsidRPr="003A1AF3">
        <w:rPr>
          <w:rFonts w:cs="Arial"/>
          <w:color w:val="000000" w:themeColor="text1"/>
          <w:szCs w:val="24"/>
        </w:rPr>
        <w:t>successfully registered for</w:t>
      </w:r>
      <w:r w:rsidR="0069057B">
        <w:rPr>
          <w:rFonts w:cs="Arial"/>
          <w:color w:val="000000" w:themeColor="text1"/>
          <w:szCs w:val="24"/>
        </w:rPr>
        <w:t>;</w:t>
      </w:r>
      <w:r w:rsidR="00482125" w:rsidRPr="003A1AF3">
        <w:rPr>
          <w:rFonts w:cs="Arial"/>
          <w:color w:val="000000" w:themeColor="text1"/>
          <w:szCs w:val="24"/>
        </w:rPr>
        <w:t xml:space="preserve"> </w:t>
      </w:r>
      <w:r w:rsidR="0038061B">
        <w:rPr>
          <w:rFonts w:cs="Arial"/>
          <w:color w:val="000000" w:themeColor="text1"/>
          <w:szCs w:val="24"/>
        </w:rPr>
        <w:t xml:space="preserve">and </w:t>
      </w:r>
      <w:r w:rsidR="00482125" w:rsidRPr="003A1AF3">
        <w:rPr>
          <w:rFonts w:cs="Arial"/>
          <w:color w:val="000000" w:themeColor="text1"/>
          <w:szCs w:val="24"/>
        </w:rPr>
        <w:t xml:space="preserve">(ii) </w:t>
      </w:r>
      <w:r w:rsidR="009438DF" w:rsidRPr="003A1AF3">
        <w:rPr>
          <w:rFonts w:cs="Arial"/>
          <w:color w:val="000000" w:themeColor="text1"/>
          <w:szCs w:val="24"/>
        </w:rPr>
        <w:t xml:space="preserve">the number of hours of support they have delivered, up to a maximum of </w:t>
      </w:r>
      <w:r w:rsidR="00482125" w:rsidRPr="003A1AF3">
        <w:rPr>
          <w:rFonts w:cs="Arial"/>
          <w:color w:val="000000" w:themeColor="text1"/>
          <w:szCs w:val="24"/>
        </w:rPr>
        <w:t xml:space="preserve">the number of hours </w:t>
      </w:r>
      <w:r w:rsidR="009438DF" w:rsidRPr="003A1AF3">
        <w:rPr>
          <w:rFonts w:cs="Arial"/>
          <w:color w:val="000000" w:themeColor="text1"/>
          <w:szCs w:val="24"/>
        </w:rPr>
        <w:t xml:space="preserve">of </w:t>
      </w:r>
      <w:r w:rsidR="00482125" w:rsidRPr="003A1AF3">
        <w:rPr>
          <w:rFonts w:cs="Arial"/>
          <w:color w:val="000000" w:themeColor="text1"/>
          <w:szCs w:val="24"/>
        </w:rPr>
        <w:t xml:space="preserve">support </w:t>
      </w:r>
      <w:r w:rsidR="00A5123A">
        <w:rPr>
          <w:rFonts w:cs="Arial"/>
          <w:color w:val="000000" w:themeColor="text1"/>
          <w:szCs w:val="24"/>
        </w:rPr>
        <w:t xml:space="preserve">of that type </w:t>
      </w:r>
      <w:r w:rsidR="00482125" w:rsidRPr="003A1AF3">
        <w:rPr>
          <w:rFonts w:cs="Arial"/>
          <w:color w:val="000000" w:themeColor="text1"/>
          <w:szCs w:val="24"/>
        </w:rPr>
        <w:t>approved by SLC. This information will be specified in the confirmation of entitlement letter th</w:t>
      </w:r>
      <w:r w:rsidR="00630411">
        <w:rPr>
          <w:rFonts w:cs="Arial"/>
          <w:color w:val="000000" w:themeColor="text1"/>
          <w:szCs w:val="24"/>
        </w:rPr>
        <w:t>at th</w:t>
      </w:r>
      <w:r w:rsidR="00482125" w:rsidRPr="003A1AF3">
        <w:rPr>
          <w:rFonts w:cs="Arial"/>
          <w:color w:val="000000" w:themeColor="text1"/>
          <w:szCs w:val="24"/>
        </w:rPr>
        <w:t xml:space="preserve">e supported student </w:t>
      </w:r>
      <w:r w:rsidR="00630411" w:rsidRPr="003A1AF3">
        <w:rPr>
          <w:rFonts w:cs="Arial"/>
          <w:color w:val="000000" w:themeColor="text1"/>
          <w:szCs w:val="24"/>
        </w:rPr>
        <w:t>receive</w:t>
      </w:r>
      <w:r w:rsidR="00630411">
        <w:rPr>
          <w:rFonts w:cs="Arial"/>
          <w:color w:val="000000" w:themeColor="text1"/>
          <w:szCs w:val="24"/>
        </w:rPr>
        <w:t>s</w:t>
      </w:r>
      <w:r w:rsidR="00630411" w:rsidRPr="003A1AF3">
        <w:rPr>
          <w:rFonts w:cs="Arial"/>
          <w:color w:val="000000" w:themeColor="text1"/>
          <w:szCs w:val="24"/>
        </w:rPr>
        <w:t xml:space="preserve"> </w:t>
      </w:r>
      <w:r w:rsidR="00482125" w:rsidRPr="003A1AF3">
        <w:rPr>
          <w:rFonts w:cs="Arial"/>
          <w:color w:val="000000" w:themeColor="text1"/>
          <w:szCs w:val="24"/>
        </w:rPr>
        <w:t xml:space="preserve">from SLC. </w:t>
      </w:r>
      <w:r>
        <w:rPr>
          <w:rFonts w:cs="Arial"/>
          <w:color w:val="000000" w:themeColor="text1"/>
          <w:szCs w:val="24"/>
        </w:rPr>
        <w:t xml:space="preserve">NMH </w:t>
      </w:r>
      <w:r w:rsidR="00482125" w:rsidRPr="003A1AF3">
        <w:rPr>
          <w:rFonts w:cs="Arial"/>
          <w:color w:val="000000" w:themeColor="text1"/>
          <w:szCs w:val="24"/>
        </w:rPr>
        <w:t>Providers are responsible for invoicing SLC for any DSA</w:t>
      </w:r>
      <w:r w:rsidR="00FD0C70">
        <w:rPr>
          <w:rFonts w:cs="Arial"/>
          <w:color w:val="000000" w:themeColor="text1"/>
          <w:szCs w:val="24"/>
        </w:rPr>
        <w:t>-</w:t>
      </w:r>
      <w:r w:rsidR="00482125" w:rsidRPr="003A1AF3">
        <w:rPr>
          <w:rFonts w:cs="Arial"/>
          <w:color w:val="000000" w:themeColor="text1"/>
          <w:szCs w:val="24"/>
        </w:rPr>
        <w:t>funded NMH services provided to a supported student</w:t>
      </w:r>
      <w:r w:rsidR="002D04BF">
        <w:rPr>
          <w:rFonts w:cs="Arial"/>
          <w:color w:val="000000" w:themeColor="text1"/>
          <w:szCs w:val="24"/>
        </w:rPr>
        <w:t xml:space="preserve"> and must comply with any invoicing requirements notified by SLC from time to time</w:t>
      </w:r>
      <w:r w:rsidR="00132E5F">
        <w:rPr>
          <w:rFonts w:cs="Arial"/>
          <w:color w:val="000000" w:themeColor="text1"/>
          <w:szCs w:val="24"/>
        </w:rPr>
        <w:t>.</w:t>
      </w:r>
    </w:p>
    <w:p w14:paraId="6E3FA06C" w14:textId="19FA4C84" w:rsidR="005147E0" w:rsidRPr="003A1AF3" w:rsidRDefault="005147E0" w:rsidP="00327FC5">
      <w:pPr>
        <w:pStyle w:val="DeptBullets"/>
        <w:numPr>
          <w:ilvl w:val="0"/>
          <w:numId w:val="0"/>
        </w:numPr>
        <w:spacing w:after="0"/>
        <w:jc w:val="both"/>
        <w:rPr>
          <w:rFonts w:cs="Arial"/>
          <w:color w:val="000000" w:themeColor="text1"/>
          <w:szCs w:val="24"/>
        </w:rPr>
      </w:pPr>
    </w:p>
    <w:p w14:paraId="399CD7C0" w14:textId="7B2CD997" w:rsidR="008F5134" w:rsidRDefault="005147E0" w:rsidP="00327FC5">
      <w:pPr>
        <w:pStyle w:val="DeptBullets"/>
        <w:numPr>
          <w:ilvl w:val="0"/>
          <w:numId w:val="0"/>
        </w:numPr>
        <w:spacing w:after="0"/>
        <w:jc w:val="both"/>
        <w:rPr>
          <w:rFonts w:cs="Arial"/>
          <w:szCs w:val="24"/>
        </w:rPr>
      </w:pPr>
      <w:r w:rsidRPr="003A1AF3">
        <w:rPr>
          <w:rFonts w:cs="Arial"/>
          <w:color w:val="000000" w:themeColor="text1"/>
          <w:szCs w:val="24"/>
        </w:rPr>
        <w:t xml:space="preserve">For guidance on managing conflicts </w:t>
      </w:r>
      <w:r w:rsidR="00630411">
        <w:rPr>
          <w:rFonts w:cs="Arial"/>
          <w:color w:val="000000" w:themeColor="text1"/>
          <w:szCs w:val="24"/>
        </w:rPr>
        <w:t>of interest</w:t>
      </w:r>
      <w:r w:rsidRPr="003A1AF3">
        <w:rPr>
          <w:rFonts w:cs="Arial"/>
          <w:color w:val="000000" w:themeColor="text1"/>
          <w:szCs w:val="24"/>
        </w:rPr>
        <w:t xml:space="preserve"> </w:t>
      </w:r>
      <w:r w:rsidRPr="009D3918">
        <w:rPr>
          <w:rFonts w:cs="Arial"/>
          <w:szCs w:val="24"/>
        </w:rPr>
        <w:t>in relation to DSA</w:t>
      </w:r>
      <w:r w:rsidR="00FD0C70">
        <w:rPr>
          <w:rFonts w:cs="Arial"/>
          <w:szCs w:val="24"/>
        </w:rPr>
        <w:t>-</w:t>
      </w:r>
      <w:r w:rsidRPr="009D3918">
        <w:rPr>
          <w:rFonts w:cs="Arial"/>
          <w:szCs w:val="24"/>
        </w:rPr>
        <w:t>funded support please see</w:t>
      </w:r>
      <w:r w:rsidR="00FA18D8">
        <w:rPr>
          <w:rFonts w:cs="Arial"/>
          <w:szCs w:val="24"/>
        </w:rPr>
        <w:t>:</w:t>
      </w:r>
    </w:p>
    <w:p w14:paraId="2FD87A14" w14:textId="510DC501" w:rsidR="005147E0" w:rsidRPr="009D3918" w:rsidRDefault="004A1613" w:rsidP="00327FC5">
      <w:pPr>
        <w:pStyle w:val="DeptBullets"/>
        <w:numPr>
          <w:ilvl w:val="0"/>
          <w:numId w:val="0"/>
        </w:numPr>
        <w:spacing w:after="0"/>
        <w:jc w:val="both"/>
        <w:rPr>
          <w:rFonts w:cs="Arial"/>
          <w:szCs w:val="24"/>
        </w:rPr>
      </w:pPr>
      <w:hyperlink r:id="rId16" w:history="1">
        <w:r w:rsidR="00DB0F33">
          <w:rPr>
            <w:rStyle w:val="Hyperlink"/>
          </w:rPr>
          <w:t>final-conflicts-of-interest-guidance_october-2021.pdf (slc.co.uk)</w:t>
        </w:r>
      </w:hyperlink>
      <w:r w:rsidR="005147E0" w:rsidRPr="009D3918">
        <w:rPr>
          <w:rFonts w:cs="Arial"/>
          <w:szCs w:val="24"/>
        </w:rPr>
        <w:t>.</w:t>
      </w:r>
    </w:p>
    <w:p w14:paraId="539D605B" w14:textId="77777777" w:rsidR="00482125" w:rsidRPr="003A1AF3" w:rsidRDefault="00482125" w:rsidP="00327FC5">
      <w:pPr>
        <w:pStyle w:val="DeptBullets"/>
        <w:numPr>
          <w:ilvl w:val="0"/>
          <w:numId w:val="0"/>
        </w:numPr>
        <w:spacing w:after="0"/>
        <w:jc w:val="both"/>
        <w:rPr>
          <w:rFonts w:cs="Arial"/>
          <w:color w:val="000000" w:themeColor="text1"/>
          <w:szCs w:val="24"/>
        </w:rPr>
      </w:pPr>
    </w:p>
    <w:p w14:paraId="4ED22845" w14:textId="184B928E" w:rsidR="00482125" w:rsidRPr="003A1AF3" w:rsidRDefault="000F3E9D" w:rsidP="00327FC5">
      <w:pPr>
        <w:pStyle w:val="DeptBullets"/>
        <w:numPr>
          <w:ilvl w:val="0"/>
          <w:numId w:val="0"/>
        </w:numPr>
        <w:spacing w:after="0"/>
        <w:jc w:val="both"/>
        <w:rPr>
          <w:rFonts w:cs="Arial"/>
          <w:b/>
          <w:bCs/>
          <w:color w:val="000000" w:themeColor="text1"/>
          <w:szCs w:val="24"/>
        </w:rPr>
      </w:pPr>
      <w:r w:rsidRPr="003A1AF3">
        <w:rPr>
          <w:rFonts w:cs="Arial"/>
          <w:b/>
          <w:bCs/>
          <w:color w:val="000000" w:themeColor="text1"/>
          <w:szCs w:val="24"/>
        </w:rPr>
        <w:t>Administration</w:t>
      </w:r>
    </w:p>
    <w:p w14:paraId="588F37CE" w14:textId="560DAAF3" w:rsidR="00790620" w:rsidRPr="003A1AF3" w:rsidRDefault="00255EAA" w:rsidP="00327FC5">
      <w:pPr>
        <w:widowControl/>
        <w:overflowPunct/>
        <w:autoSpaceDE/>
        <w:autoSpaceDN/>
        <w:adjustRightInd/>
        <w:jc w:val="both"/>
        <w:textAlignment w:val="auto"/>
        <w:rPr>
          <w:rFonts w:cs="Arial"/>
          <w:szCs w:val="24"/>
        </w:rPr>
      </w:pPr>
      <w:r w:rsidRPr="003A1AF3">
        <w:rPr>
          <w:rFonts w:cs="Arial"/>
          <w:szCs w:val="24"/>
        </w:rPr>
        <w:t xml:space="preserve">You will need to </w:t>
      </w:r>
      <w:r w:rsidR="0021269A" w:rsidRPr="003A1AF3">
        <w:rPr>
          <w:rFonts w:cs="Arial"/>
          <w:szCs w:val="24"/>
        </w:rPr>
        <w:t xml:space="preserve">provide a completed application form to be </w:t>
      </w:r>
      <w:r w:rsidR="00790620" w:rsidRPr="003A1AF3">
        <w:rPr>
          <w:rFonts w:cs="Arial"/>
          <w:szCs w:val="24"/>
        </w:rPr>
        <w:t xml:space="preserve">added to the Register.  </w:t>
      </w:r>
    </w:p>
    <w:p w14:paraId="2EB2FA9C" w14:textId="431F953B" w:rsidR="000F6962" w:rsidRPr="003A1AF3" w:rsidRDefault="000F6962" w:rsidP="00327FC5">
      <w:pPr>
        <w:widowControl/>
        <w:overflowPunct/>
        <w:autoSpaceDE/>
        <w:autoSpaceDN/>
        <w:adjustRightInd/>
        <w:jc w:val="both"/>
        <w:textAlignment w:val="auto"/>
        <w:rPr>
          <w:rFonts w:cs="Arial"/>
          <w:szCs w:val="24"/>
        </w:rPr>
      </w:pPr>
    </w:p>
    <w:p w14:paraId="4E1C64BC" w14:textId="77777777" w:rsidR="008F5134" w:rsidRDefault="00AF6B01" w:rsidP="00327FC5">
      <w:pPr>
        <w:widowControl/>
        <w:overflowPunct/>
        <w:autoSpaceDE/>
        <w:autoSpaceDN/>
        <w:adjustRightInd/>
        <w:jc w:val="both"/>
        <w:textAlignment w:val="auto"/>
        <w:rPr>
          <w:rFonts w:cs="Arial"/>
          <w:szCs w:val="24"/>
        </w:rPr>
      </w:pPr>
      <w:r w:rsidRPr="003A1AF3">
        <w:rPr>
          <w:rFonts w:cs="Arial"/>
          <w:szCs w:val="24"/>
        </w:rPr>
        <w:t xml:space="preserve">Qualification and </w:t>
      </w:r>
      <w:r w:rsidR="008522BE" w:rsidRPr="003A1AF3">
        <w:rPr>
          <w:rFonts w:cs="Arial"/>
          <w:szCs w:val="24"/>
        </w:rPr>
        <w:t xml:space="preserve">professional </w:t>
      </w:r>
      <w:r w:rsidRPr="003A1AF3">
        <w:rPr>
          <w:rFonts w:cs="Arial"/>
          <w:szCs w:val="24"/>
        </w:rPr>
        <w:t xml:space="preserve">membership </w:t>
      </w:r>
      <w:r w:rsidR="008522BE" w:rsidRPr="003A1AF3">
        <w:rPr>
          <w:rFonts w:cs="Arial"/>
          <w:szCs w:val="24"/>
        </w:rPr>
        <w:t>criteria for entry on the Register can be found here</w:t>
      </w:r>
      <w:r w:rsidR="002956FE">
        <w:rPr>
          <w:rFonts w:cs="Arial"/>
          <w:szCs w:val="24"/>
        </w:rPr>
        <w:t>:</w:t>
      </w:r>
    </w:p>
    <w:p w14:paraId="1C144144" w14:textId="320C8682" w:rsidR="00AF6B01" w:rsidRPr="003A1AF3" w:rsidRDefault="004A1613" w:rsidP="00327FC5">
      <w:pPr>
        <w:widowControl/>
        <w:overflowPunct/>
        <w:autoSpaceDE/>
        <w:autoSpaceDN/>
        <w:adjustRightInd/>
        <w:jc w:val="both"/>
        <w:textAlignment w:val="auto"/>
        <w:rPr>
          <w:rFonts w:cs="Arial"/>
          <w:szCs w:val="24"/>
        </w:rPr>
      </w:pPr>
      <w:hyperlink r:id="rId17" w:history="1">
        <w:r w:rsidR="00D21C3D" w:rsidRPr="00D21C3D">
          <w:rPr>
            <w:rStyle w:val="Hyperlink"/>
          </w:rPr>
          <w:t>final-nmh-qualifications-matrix-july2023.pdf (slc.co.uk)</w:t>
        </w:r>
      </w:hyperlink>
      <w:r w:rsidR="00D21C3D" w:rsidRPr="00D21C3D" w:rsidDel="00D21C3D">
        <w:t xml:space="preserve"> </w:t>
      </w:r>
    </w:p>
    <w:p w14:paraId="05B60F41" w14:textId="77777777" w:rsidR="00D21C3D" w:rsidRDefault="00D21C3D" w:rsidP="00327FC5">
      <w:pPr>
        <w:widowControl/>
        <w:overflowPunct/>
        <w:autoSpaceDE/>
        <w:autoSpaceDN/>
        <w:adjustRightInd/>
        <w:jc w:val="both"/>
        <w:textAlignment w:val="auto"/>
        <w:rPr>
          <w:rFonts w:cs="Arial"/>
          <w:szCs w:val="24"/>
        </w:rPr>
      </w:pPr>
    </w:p>
    <w:p w14:paraId="78426E8B" w14:textId="77DA1DCC" w:rsidR="0048519B" w:rsidRPr="003A1AF3" w:rsidRDefault="0048519B" w:rsidP="00327FC5">
      <w:pPr>
        <w:widowControl/>
        <w:overflowPunct/>
        <w:autoSpaceDE/>
        <w:autoSpaceDN/>
        <w:adjustRightInd/>
        <w:jc w:val="both"/>
        <w:textAlignment w:val="auto"/>
        <w:rPr>
          <w:rFonts w:cs="Arial"/>
          <w:szCs w:val="24"/>
        </w:rPr>
      </w:pPr>
      <w:r w:rsidRPr="003A1AF3">
        <w:rPr>
          <w:rFonts w:cs="Arial"/>
          <w:szCs w:val="24"/>
        </w:rPr>
        <w:t>When signing an application, please note:</w:t>
      </w:r>
    </w:p>
    <w:p w14:paraId="51A21F50" w14:textId="75F90CA3" w:rsidR="0048519B" w:rsidRPr="003A1AF3" w:rsidRDefault="0048519B" w:rsidP="00327FC5">
      <w:pPr>
        <w:widowControl/>
        <w:overflowPunct/>
        <w:autoSpaceDE/>
        <w:autoSpaceDN/>
        <w:adjustRightInd/>
        <w:ind w:left="567" w:hanging="567"/>
        <w:jc w:val="both"/>
        <w:textAlignment w:val="auto"/>
        <w:rPr>
          <w:rFonts w:cs="Arial"/>
          <w:szCs w:val="24"/>
        </w:rPr>
      </w:pPr>
      <w:r w:rsidRPr="003A1AF3">
        <w:rPr>
          <w:rFonts w:cs="Arial"/>
          <w:szCs w:val="24"/>
        </w:rPr>
        <w:t>(a)</w:t>
      </w:r>
      <w:r w:rsidRPr="003A1AF3">
        <w:rPr>
          <w:rFonts w:cs="Arial"/>
          <w:szCs w:val="24"/>
        </w:rPr>
        <w:tab/>
      </w:r>
      <w:r w:rsidR="008C5C38" w:rsidRPr="003A1AF3">
        <w:rPr>
          <w:rFonts w:cs="Arial"/>
          <w:szCs w:val="24"/>
        </w:rPr>
        <w:t>f</w:t>
      </w:r>
      <w:r w:rsidR="004D509D" w:rsidRPr="003A1AF3">
        <w:rPr>
          <w:rFonts w:cs="Arial"/>
          <w:szCs w:val="24"/>
        </w:rPr>
        <w:t xml:space="preserve">or </w:t>
      </w:r>
      <w:r w:rsidR="004F60BA" w:rsidRPr="003A1AF3">
        <w:rPr>
          <w:rFonts w:cs="Arial"/>
          <w:szCs w:val="24"/>
        </w:rPr>
        <w:t>sole traders</w:t>
      </w:r>
      <w:r w:rsidR="004D509D" w:rsidRPr="003A1AF3">
        <w:rPr>
          <w:rFonts w:cs="Arial"/>
          <w:szCs w:val="24"/>
        </w:rPr>
        <w:t xml:space="preserve"> (including those using </w:t>
      </w:r>
      <w:r w:rsidR="004F60BA" w:rsidRPr="003A1AF3">
        <w:rPr>
          <w:rFonts w:cs="Arial"/>
          <w:szCs w:val="24"/>
        </w:rPr>
        <w:t xml:space="preserve">‘trading as’ names), an application </w:t>
      </w:r>
      <w:r w:rsidR="008C5C38" w:rsidRPr="003A1AF3">
        <w:rPr>
          <w:rFonts w:cs="Arial"/>
          <w:szCs w:val="24"/>
        </w:rPr>
        <w:t>must</w:t>
      </w:r>
      <w:r w:rsidR="004F60BA" w:rsidRPr="003A1AF3">
        <w:rPr>
          <w:rFonts w:cs="Arial"/>
          <w:szCs w:val="24"/>
        </w:rPr>
        <w:t xml:space="preserve"> be signed by the </w:t>
      </w:r>
      <w:proofErr w:type="gramStart"/>
      <w:r w:rsidR="004F60BA" w:rsidRPr="003A1AF3">
        <w:rPr>
          <w:rFonts w:cs="Arial"/>
          <w:szCs w:val="24"/>
        </w:rPr>
        <w:t>individual</w:t>
      </w:r>
      <w:r w:rsidR="008C5C38" w:rsidRPr="003A1AF3">
        <w:rPr>
          <w:rFonts w:cs="Arial"/>
          <w:szCs w:val="24"/>
        </w:rPr>
        <w:t>;</w:t>
      </w:r>
      <w:proofErr w:type="gramEnd"/>
    </w:p>
    <w:p w14:paraId="4D894FD8" w14:textId="1D959C0C" w:rsidR="008C5C38" w:rsidRPr="003A1AF3" w:rsidRDefault="0048519B" w:rsidP="00327FC5">
      <w:pPr>
        <w:widowControl/>
        <w:overflowPunct/>
        <w:autoSpaceDE/>
        <w:autoSpaceDN/>
        <w:adjustRightInd/>
        <w:ind w:left="567" w:hanging="567"/>
        <w:jc w:val="both"/>
        <w:textAlignment w:val="auto"/>
        <w:rPr>
          <w:rFonts w:cs="Arial"/>
          <w:szCs w:val="24"/>
        </w:rPr>
      </w:pPr>
      <w:r w:rsidRPr="003A1AF3">
        <w:rPr>
          <w:rFonts w:cs="Arial"/>
          <w:szCs w:val="24"/>
        </w:rPr>
        <w:t>(b)</w:t>
      </w:r>
      <w:r w:rsidRPr="003A1AF3">
        <w:rPr>
          <w:rFonts w:cs="Arial"/>
          <w:szCs w:val="24"/>
        </w:rPr>
        <w:tab/>
      </w:r>
      <w:r w:rsidR="008C5C38" w:rsidRPr="003A1AF3">
        <w:rPr>
          <w:rFonts w:cs="Arial"/>
          <w:szCs w:val="24"/>
        </w:rPr>
        <w:t>f</w:t>
      </w:r>
      <w:r w:rsidRPr="003A1AF3">
        <w:rPr>
          <w:rFonts w:cs="Arial"/>
          <w:szCs w:val="24"/>
        </w:rPr>
        <w:t xml:space="preserve">or companies, </w:t>
      </w:r>
      <w:r w:rsidR="008C5C38" w:rsidRPr="003A1AF3">
        <w:rPr>
          <w:rFonts w:cs="Arial"/>
          <w:szCs w:val="24"/>
        </w:rPr>
        <w:t xml:space="preserve">an application must be signed by a director or authorised </w:t>
      </w:r>
      <w:proofErr w:type="gramStart"/>
      <w:r w:rsidR="008C5C38" w:rsidRPr="003A1AF3">
        <w:rPr>
          <w:rFonts w:cs="Arial"/>
          <w:szCs w:val="24"/>
        </w:rPr>
        <w:t>signatory;</w:t>
      </w:r>
      <w:proofErr w:type="gramEnd"/>
    </w:p>
    <w:p w14:paraId="1A736466" w14:textId="7C5DAD85" w:rsidR="008C5C38" w:rsidRPr="003A1AF3" w:rsidRDefault="008C5C38" w:rsidP="00327FC5">
      <w:pPr>
        <w:widowControl/>
        <w:overflowPunct/>
        <w:autoSpaceDE/>
        <w:autoSpaceDN/>
        <w:adjustRightInd/>
        <w:ind w:left="567" w:hanging="567"/>
        <w:jc w:val="both"/>
        <w:textAlignment w:val="auto"/>
        <w:rPr>
          <w:rFonts w:cs="Arial"/>
          <w:szCs w:val="24"/>
        </w:rPr>
      </w:pPr>
      <w:r w:rsidRPr="003A1AF3">
        <w:rPr>
          <w:rFonts w:cs="Arial"/>
          <w:szCs w:val="24"/>
        </w:rPr>
        <w:t>(c)</w:t>
      </w:r>
      <w:r w:rsidRPr="003A1AF3">
        <w:rPr>
          <w:rFonts w:cs="Arial"/>
          <w:szCs w:val="24"/>
        </w:rPr>
        <w:tab/>
        <w:t xml:space="preserve">for limited liability partnerships, an application must be signed by a member or authorised signatory; and </w:t>
      </w:r>
    </w:p>
    <w:p w14:paraId="0040822E" w14:textId="4F165FCC" w:rsidR="008C5C38" w:rsidRPr="003A1AF3" w:rsidRDefault="008C5C38" w:rsidP="00327FC5">
      <w:pPr>
        <w:widowControl/>
        <w:overflowPunct/>
        <w:autoSpaceDE/>
        <w:autoSpaceDN/>
        <w:adjustRightInd/>
        <w:ind w:left="567" w:hanging="567"/>
        <w:jc w:val="both"/>
        <w:textAlignment w:val="auto"/>
        <w:rPr>
          <w:rFonts w:cs="Arial"/>
          <w:szCs w:val="24"/>
        </w:rPr>
      </w:pPr>
      <w:r w:rsidRPr="003A1AF3">
        <w:rPr>
          <w:rFonts w:cs="Arial"/>
          <w:szCs w:val="24"/>
        </w:rPr>
        <w:t>(d)</w:t>
      </w:r>
      <w:r w:rsidRPr="003A1AF3">
        <w:rPr>
          <w:rFonts w:cs="Arial"/>
          <w:szCs w:val="24"/>
        </w:rPr>
        <w:tab/>
        <w:t>for partnerships, an application must be signed by a partner or authorised signatory.</w:t>
      </w:r>
    </w:p>
    <w:p w14:paraId="28660188" w14:textId="6C5591E0" w:rsidR="0076743E" w:rsidRPr="003A1AF3" w:rsidRDefault="0076743E" w:rsidP="00327FC5">
      <w:pPr>
        <w:widowControl/>
        <w:overflowPunct/>
        <w:autoSpaceDE/>
        <w:autoSpaceDN/>
        <w:adjustRightInd/>
        <w:ind w:left="567" w:hanging="567"/>
        <w:jc w:val="both"/>
        <w:textAlignment w:val="auto"/>
        <w:rPr>
          <w:rFonts w:cs="Arial"/>
          <w:szCs w:val="24"/>
        </w:rPr>
      </w:pPr>
    </w:p>
    <w:p w14:paraId="29CA258E" w14:textId="54E636FD" w:rsidR="0076743E" w:rsidRPr="003A1AF3" w:rsidRDefault="00FB08AE" w:rsidP="00327FC5">
      <w:pPr>
        <w:widowControl/>
        <w:overflowPunct/>
        <w:autoSpaceDE/>
        <w:autoSpaceDN/>
        <w:adjustRightInd/>
        <w:jc w:val="both"/>
        <w:textAlignment w:val="auto"/>
        <w:rPr>
          <w:rFonts w:cs="Arial"/>
          <w:szCs w:val="24"/>
        </w:rPr>
      </w:pPr>
      <w:r w:rsidRPr="003A1AF3">
        <w:rPr>
          <w:rFonts w:cs="Arial"/>
          <w:szCs w:val="24"/>
        </w:rPr>
        <w:t>Where an authorised signatory signs an application, please supply evidence of their authority to sign</w:t>
      </w:r>
      <w:r w:rsidR="005E004C" w:rsidRPr="003A1AF3">
        <w:rPr>
          <w:rFonts w:cs="Arial"/>
          <w:szCs w:val="24"/>
        </w:rPr>
        <w:t>.</w:t>
      </w:r>
    </w:p>
    <w:p w14:paraId="2820871B" w14:textId="77777777" w:rsidR="008C5C38" w:rsidRPr="003A1AF3" w:rsidRDefault="008C5C38" w:rsidP="00327FC5">
      <w:pPr>
        <w:widowControl/>
        <w:overflowPunct/>
        <w:autoSpaceDE/>
        <w:autoSpaceDN/>
        <w:adjustRightInd/>
        <w:jc w:val="both"/>
        <w:textAlignment w:val="auto"/>
        <w:rPr>
          <w:rFonts w:cs="Arial"/>
          <w:szCs w:val="24"/>
        </w:rPr>
      </w:pPr>
    </w:p>
    <w:p w14:paraId="3039C4F4" w14:textId="18879925" w:rsidR="008C5C38" w:rsidRPr="003A1AF3" w:rsidRDefault="00EE3E99" w:rsidP="00327FC5">
      <w:pPr>
        <w:widowControl/>
        <w:overflowPunct/>
        <w:autoSpaceDE/>
        <w:autoSpaceDN/>
        <w:adjustRightInd/>
        <w:jc w:val="both"/>
        <w:textAlignment w:val="auto"/>
        <w:rPr>
          <w:rFonts w:cs="Arial"/>
          <w:szCs w:val="24"/>
        </w:rPr>
      </w:pPr>
      <w:r w:rsidRPr="003A1AF3">
        <w:rPr>
          <w:rFonts w:cs="Arial"/>
          <w:szCs w:val="24"/>
        </w:rPr>
        <w:t xml:space="preserve">Applications must be accompanied by </w:t>
      </w:r>
      <w:r w:rsidR="00150124" w:rsidRPr="003A1AF3">
        <w:rPr>
          <w:rFonts w:cs="Arial"/>
          <w:szCs w:val="24"/>
        </w:rPr>
        <w:t>any supporting documentation listed.  Failure to provide supporting documentation which is satisfactory to DfE may delay an application or result in its rejection.</w:t>
      </w:r>
    </w:p>
    <w:p w14:paraId="59F58F1A" w14:textId="3C7FCF35" w:rsidR="006A016A" w:rsidRPr="003A1AF3" w:rsidRDefault="006A016A" w:rsidP="00327FC5">
      <w:pPr>
        <w:widowControl/>
        <w:overflowPunct/>
        <w:autoSpaceDE/>
        <w:autoSpaceDN/>
        <w:adjustRightInd/>
        <w:jc w:val="both"/>
        <w:textAlignment w:val="auto"/>
        <w:rPr>
          <w:rFonts w:cs="Arial"/>
          <w:szCs w:val="24"/>
        </w:rPr>
      </w:pPr>
    </w:p>
    <w:p w14:paraId="0E3CFA46" w14:textId="0C5BCD79" w:rsidR="006A016A" w:rsidRPr="003A1AF3" w:rsidRDefault="00965F4B" w:rsidP="00327FC5">
      <w:pPr>
        <w:widowControl/>
        <w:overflowPunct/>
        <w:autoSpaceDE/>
        <w:autoSpaceDN/>
        <w:adjustRightInd/>
        <w:jc w:val="both"/>
        <w:textAlignment w:val="auto"/>
        <w:rPr>
          <w:rFonts w:cs="Arial"/>
          <w:szCs w:val="24"/>
        </w:rPr>
      </w:pPr>
      <w:r>
        <w:rPr>
          <w:rFonts w:cs="Arial"/>
          <w:szCs w:val="24"/>
        </w:rPr>
        <w:t xml:space="preserve">The </w:t>
      </w:r>
      <w:r w:rsidR="00A43FB2">
        <w:rPr>
          <w:rFonts w:cs="Arial"/>
          <w:szCs w:val="24"/>
        </w:rPr>
        <w:t>Con</w:t>
      </w:r>
      <w:r>
        <w:rPr>
          <w:rFonts w:cs="Arial"/>
          <w:szCs w:val="24"/>
        </w:rPr>
        <w:t>flict</w:t>
      </w:r>
      <w:r w:rsidR="002956FE">
        <w:rPr>
          <w:rFonts w:cs="Arial"/>
          <w:szCs w:val="24"/>
        </w:rPr>
        <w:t>s</w:t>
      </w:r>
      <w:r>
        <w:rPr>
          <w:rFonts w:cs="Arial"/>
          <w:szCs w:val="24"/>
        </w:rPr>
        <w:t xml:space="preserve"> of Interest</w:t>
      </w:r>
      <w:r w:rsidR="004072F0">
        <w:rPr>
          <w:rFonts w:cs="Arial"/>
          <w:szCs w:val="24"/>
        </w:rPr>
        <w:t xml:space="preserve"> </w:t>
      </w:r>
      <w:proofErr w:type="gramStart"/>
      <w:r w:rsidR="004072F0">
        <w:rPr>
          <w:rFonts w:cs="Arial"/>
          <w:szCs w:val="24"/>
        </w:rPr>
        <w:t>return</w:t>
      </w:r>
      <w:proofErr w:type="gramEnd"/>
      <w:r w:rsidR="004072F0">
        <w:rPr>
          <w:rFonts w:cs="Arial"/>
          <w:szCs w:val="24"/>
        </w:rPr>
        <w:t xml:space="preserve"> and</w:t>
      </w:r>
      <w:r>
        <w:rPr>
          <w:rFonts w:cs="Arial"/>
          <w:szCs w:val="24"/>
        </w:rPr>
        <w:t xml:space="preserve"> </w:t>
      </w:r>
      <w:r w:rsidR="00DC78CD">
        <w:rPr>
          <w:rFonts w:cs="Arial"/>
          <w:szCs w:val="24"/>
        </w:rPr>
        <w:t>declaration</w:t>
      </w:r>
      <w:r w:rsidR="00E9450C">
        <w:rPr>
          <w:rFonts w:cs="Arial"/>
          <w:szCs w:val="24"/>
        </w:rPr>
        <w:t xml:space="preserve"> </w:t>
      </w:r>
      <w:r>
        <w:rPr>
          <w:rFonts w:cs="Arial"/>
          <w:szCs w:val="24"/>
        </w:rPr>
        <w:t xml:space="preserve">should </w:t>
      </w:r>
      <w:r w:rsidR="00E9450C">
        <w:rPr>
          <w:rFonts w:cs="Arial"/>
          <w:szCs w:val="24"/>
        </w:rPr>
        <w:t xml:space="preserve">be </w:t>
      </w:r>
      <w:r w:rsidR="00DC78CD">
        <w:rPr>
          <w:rFonts w:cs="Arial"/>
          <w:szCs w:val="24"/>
        </w:rPr>
        <w:t>co</w:t>
      </w:r>
      <w:r w:rsidR="002837FF">
        <w:rPr>
          <w:rFonts w:cs="Arial"/>
          <w:szCs w:val="24"/>
        </w:rPr>
        <w:t>mpleted on behalf of the sole trader</w:t>
      </w:r>
      <w:r w:rsidR="006C73A1">
        <w:rPr>
          <w:rFonts w:cs="Arial"/>
          <w:szCs w:val="24"/>
        </w:rPr>
        <w:t xml:space="preserve">, </w:t>
      </w:r>
      <w:r w:rsidR="00541178">
        <w:rPr>
          <w:rFonts w:cs="Arial"/>
          <w:szCs w:val="24"/>
        </w:rPr>
        <w:t>company</w:t>
      </w:r>
      <w:r w:rsidR="006C73A1">
        <w:rPr>
          <w:rFonts w:cs="Arial"/>
          <w:szCs w:val="24"/>
        </w:rPr>
        <w:t>, limited liability partnership or partnership</w:t>
      </w:r>
      <w:r w:rsidR="00BD1D1B">
        <w:rPr>
          <w:rFonts w:cs="Arial"/>
          <w:szCs w:val="24"/>
        </w:rPr>
        <w:t xml:space="preserve">. </w:t>
      </w:r>
      <w:r w:rsidR="003819A4">
        <w:rPr>
          <w:rFonts w:cs="Arial"/>
          <w:szCs w:val="24"/>
        </w:rPr>
        <w:t>DfE</w:t>
      </w:r>
      <w:r w:rsidR="00DC78CD">
        <w:rPr>
          <w:rFonts w:cs="Arial"/>
          <w:szCs w:val="24"/>
        </w:rPr>
        <w:t xml:space="preserve"> do</w:t>
      </w:r>
      <w:r w:rsidR="003819A4">
        <w:rPr>
          <w:rFonts w:cs="Arial"/>
          <w:szCs w:val="24"/>
        </w:rPr>
        <w:t>es</w:t>
      </w:r>
      <w:r w:rsidR="00DC78CD">
        <w:rPr>
          <w:rFonts w:cs="Arial"/>
          <w:szCs w:val="24"/>
        </w:rPr>
        <w:t xml:space="preserve"> not require returns from individual employees for this process</w:t>
      </w:r>
      <w:r w:rsidR="00541178">
        <w:rPr>
          <w:rFonts w:cs="Arial"/>
          <w:szCs w:val="24"/>
        </w:rPr>
        <w:t xml:space="preserve">. </w:t>
      </w:r>
      <w:r w:rsidR="004B097B" w:rsidRPr="003A1AF3">
        <w:rPr>
          <w:rFonts w:cs="Arial"/>
          <w:szCs w:val="24"/>
        </w:rPr>
        <w:t xml:space="preserve">The same approach </w:t>
      </w:r>
      <w:r w:rsidR="00DC608F" w:rsidRPr="003A1AF3">
        <w:rPr>
          <w:rFonts w:cs="Arial"/>
          <w:szCs w:val="24"/>
        </w:rPr>
        <w:t xml:space="preserve">to application signatures </w:t>
      </w:r>
      <w:r w:rsidR="004B097B" w:rsidRPr="003A1AF3">
        <w:rPr>
          <w:rFonts w:cs="Arial"/>
          <w:szCs w:val="24"/>
        </w:rPr>
        <w:t xml:space="preserve">should be taken for any </w:t>
      </w:r>
      <w:r w:rsidR="007237C3">
        <w:rPr>
          <w:rFonts w:cs="Arial"/>
          <w:szCs w:val="24"/>
        </w:rPr>
        <w:t>C</w:t>
      </w:r>
      <w:r w:rsidR="004B097B" w:rsidRPr="003A1AF3">
        <w:rPr>
          <w:rFonts w:cs="Arial"/>
          <w:szCs w:val="24"/>
        </w:rPr>
        <w:t>onflict</w:t>
      </w:r>
      <w:r w:rsidR="006C73A1">
        <w:rPr>
          <w:rFonts w:cs="Arial"/>
          <w:szCs w:val="24"/>
        </w:rPr>
        <w:t>s</w:t>
      </w:r>
      <w:r w:rsidR="004B097B" w:rsidRPr="003A1AF3">
        <w:rPr>
          <w:rFonts w:cs="Arial"/>
          <w:szCs w:val="24"/>
        </w:rPr>
        <w:t xml:space="preserve"> of </w:t>
      </w:r>
      <w:r w:rsidR="007237C3">
        <w:rPr>
          <w:rFonts w:cs="Arial"/>
          <w:szCs w:val="24"/>
        </w:rPr>
        <w:t>I</w:t>
      </w:r>
      <w:r w:rsidR="004B097B" w:rsidRPr="003A1AF3">
        <w:rPr>
          <w:rFonts w:cs="Arial"/>
          <w:szCs w:val="24"/>
        </w:rPr>
        <w:t xml:space="preserve">nterest declaration.  </w:t>
      </w:r>
    </w:p>
    <w:p w14:paraId="7BC84729" w14:textId="4D4261FD" w:rsidR="00150124" w:rsidRPr="003A1AF3" w:rsidRDefault="00150124" w:rsidP="00327FC5">
      <w:pPr>
        <w:widowControl/>
        <w:overflowPunct/>
        <w:autoSpaceDE/>
        <w:autoSpaceDN/>
        <w:adjustRightInd/>
        <w:jc w:val="both"/>
        <w:textAlignment w:val="auto"/>
        <w:rPr>
          <w:rFonts w:cs="Arial"/>
          <w:szCs w:val="24"/>
        </w:rPr>
      </w:pPr>
    </w:p>
    <w:p w14:paraId="06B5F55D" w14:textId="6BF2694C" w:rsidR="00787811" w:rsidRPr="00276D49" w:rsidRDefault="00787811" w:rsidP="00327FC5">
      <w:pPr>
        <w:widowControl/>
        <w:overflowPunct/>
        <w:autoSpaceDE/>
        <w:autoSpaceDN/>
        <w:adjustRightInd/>
        <w:jc w:val="both"/>
        <w:textAlignment w:val="auto"/>
        <w:rPr>
          <w:rFonts w:cs="Arial"/>
          <w:b/>
          <w:bCs/>
          <w:szCs w:val="24"/>
        </w:rPr>
      </w:pPr>
      <w:r w:rsidRPr="00276D49">
        <w:rPr>
          <w:rFonts w:cs="Arial"/>
          <w:b/>
          <w:bCs/>
          <w:szCs w:val="24"/>
        </w:rPr>
        <w:t>Data</w:t>
      </w:r>
      <w:r w:rsidR="00D929FA" w:rsidRPr="00276D49">
        <w:rPr>
          <w:rFonts w:cs="Arial"/>
          <w:b/>
          <w:bCs/>
          <w:szCs w:val="24"/>
        </w:rPr>
        <w:t xml:space="preserve"> handling</w:t>
      </w:r>
    </w:p>
    <w:p w14:paraId="0821BFC5" w14:textId="2CE37F5D" w:rsidR="008F744D" w:rsidRPr="003A1AF3" w:rsidRDefault="00630411" w:rsidP="00327FC5">
      <w:pPr>
        <w:widowControl/>
        <w:overflowPunct/>
        <w:autoSpaceDE/>
        <w:autoSpaceDN/>
        <w:adjustRightInd/>
        <w:jc w:val="both"/>
        <w:textAlignment w:val="auto"/>
        <w:rPr>
          <w:rFonts w:cs="Arial"/>
          <w:szCs w:val="24"/>
        </w:rPr>
      </w:pPr>
      <w:r>
        <w:rPr>
          <w:rFonts w:cs="Arial"/>
          <w:szCs w:val="24"/>
        </w:rPr>
        <w:t>DfE</w:t>
      </w:r>
      <w:r w:rsidR="009075CC" w:rsidRPr="00276D49">
        <w:rPr>
          <w:rFonts w:cs="Arial"/>
          <w:szCs w:val="24"/>
        </w:rPr>
        <w:t>'</w:t>
      </w:r>
      <w:r w:rsidR="00CF63CD" w:rsidRPr="00276D49">
        <w:rPr>
          <w:rFonts w:cs="Arial"/>
          <w:szCs w:val="24"/>
        </w:rPr>
        <w:t xml:space="preserve">s </w:t>
      </w:r>
      <w:r w:rsidR="008F744D" w:rsidRPr="00276D49">
        <w:rPr>
          <w:rFonts w:cs="Arial"/>
          <w:szCs w:val="24"/>
        </w:rPr>
        <w:t xml:space="preserve">charter on handling information </w:t>
      </w:r>
      <w:r w:rsidR="009075CC" w:rsidRPr="00276D49">
        <w:rPr>
          <w:rFonts w:cs="Arial"/>
          <w:szCs w:val="24"/>
        </w:rPr>
        <w:t xml:space="preserve">is available at </w:t>
      </w:r>
      <w:hyperlink r:id="rId18" w:history="1">
        <w:r w:rsidR="009075CC" w:rsidRPr="00276D49">
          <w:rPr>
            <w:rStyle w:val="Hyperlink"/>
            <w:rFonts w:cs="Arial"/>
            <w:szCs w:val="24"/>
          </w:rPr>
          <w:t>Personal information charter - Department for Education - GOV.UK (www.gov.uk)</w:t>
        </w:r>
      </w:hyperlink>
    </w:p>
    <w:p w14:paraId="4EBA043E" w14:textId="00925D0A" w:rsidR="00787811" w:rsidRPr="003A1AF3" w:rsidRDefault="009075CC" w:rsidP="00327FC5">
      <w:pPr>
        <w:widowControl/>
        <w:overflowPunct/>
        <w:autoSpaceDE/>
        <w:autoSpaceDN/>
        <w:adjustRightInd/>
        <w:jc w:val="both"/>
        <w:textAlignment w:val="auto"/>
        <w:rPr>
          <w:rFonts w:cs="Arial"/>
          <w:szCs w:val="24"/>
        </w:rPr>
      </w:pPr>
      <w:r w:rsidRPr="003A1AF3" w:rsidDel="009075CC">
        <w:rPr>
          <w:rFonts w:cs="Arial"/>
          <w:szCs w:val="24"/>
        </w:rPr>
        <w:t xml:space="preserve"> </w:t>
      </w:r>
    </w:p>
    <w:p w14:paraId="51B1B550" w14:textId="77777777" w:rsidR="00787811" w:rsidRPr="003A1AF3" w:rsidRDefault="00787811" w:rsidP="002A45FE">
      <w:pPr>
        <w:widowControl/>
        <w:overflowPunct/>
        <w:autoSpaceDE/>
        <w:autoSpaceDN/>
        <w:adjustRightInd/>
        <w:textAlignment w:val="auto"/>
        <w:rPr>
          <w:rFonts w:cs="Arial"/>
          <w:szCs w:val="24"/>
        </w:rPr>
      </w:pPr>
    </w:p>
    <w:p w14:paraId="627543FD" w14:textId="3ED8FFE1" w:rsidR="001F388B" w:rsidRPr="003A1AF3" w:rsidRDefault="001F388B">
      <w:pPr>
        <w:widowControl/>
        <w:overflowPunct/>
        <w:autoSpaceDE/>
        <w:autoSpaceDN/>
        <w:adjustRightInd/>
        <w:ind w:left="567" w:hanging="567"/>
        <w:textAlignment w:val="auto"/>
        <w:rPr>
          <w:rFonts w:cs="Arial"/>
          <w:color w:val="002060"/>
          <w:szCs w:val="24"/>
        </w:rPr>
      </w:pPr>
      <w:r w:rsidRPr="003A1AF3">
        <w:rPr>
          <w:rFonts w:cs="Arial"/>
          <w:szCs w:val="24"/>
        </w:rPr>
        <w:br w:type="page"/>
      </w:r>
    </w:p>
    <w:p w14:paraId="6BAA729C" w14:textId="77777777" w:rsidR="006A016A" w:rsidRPr="003A1AF3" w:rsidRDefault="006A016A" w:rsidP="006A016A">
      <w:pPr>
        <w:pStyle w:val="DeptBullets"/>
        <w:numPr>
          <w:ilvl w:val="0"/>
          <w:numId w:val="0"/>
        </w:numPr>
        <w:spacing w:after="0"/>
        <w:jc w:val="center"/>
        <w:rPr>
          <w:rFonts w:cs="Arial"/>
          <w:b/>
          <w:bCs/>
          <w:szCs w:val="24"/>
        </w:rPr>
      </w:pPr>
      <w:r w:rsidRPr="003A1AF3">
        <w:rPr>
          <w:rFonts w:cs="Arial"/>
          <w:b/>
          <w:bCs/>
          <w:szCs w:val="24"/>
        </w:rPr>
        <w:lastRenderedPageBreak/>
        <w:t>APPLICATION FORM</w:t>
      </w:r>
    </w:p>
    <w:p w14:paraId="32EB0860" w14:textId="45EE0850" w:rsidR="00500841" w:rsidRPr="003A1AF3" w:rsidRDefault="006A016A" w:rsidP="003B5BAE">
      <w:pPr>
        <w:pStyle w:val="DeptBullets"/>
        <w:numPr>
          <w:ilvl w:val="0"/>
          <w:numId w:val="0"/>
        </w:numPr>
        <w:spacing w:after="0"/>
        <w:jc w:val="center"/>
        <w:rPr>
          <w:rFonts w:cs="Arial"/>
          <w:b/>
          <w:bCs/>
          <w:szCs w:val="24"/>
        </w:rPr>
      </w:pPr>
      <w:r w:rsidRPr="003A1AF3">
        <w:rPr>
          <w:rFonts w:cs="Arial"/>
          <w:b/>
          <w:bCs/>
          <w:szCs w:val="24"/>
        </w:rPr>
        <w:t>REGISTER OF NON</w:t>
      </w:r>
      <w:r w:rsidR="00583F6E">
        <w:rPr>
          <w:rFonts w:cs="Arial"/>
          <w:b/>
          <w:bCs/>
          <w:szCs w:val="24"/>
        </w:rPr>
        <w:t>-</w:t>
      </w:r>
      <w:r w:rsidRPr="003A1AF3">
        <w:rPr>
          <w:rFonts w:cs="Arial"/>
          <w:b/>
          <w:bCs/>
          <w:szCs w:val="24"/>
        </w:rPr>
        <w:t>MEDICAL HELP PROVIDERS</w:t>
      </w:r>
    </w:p>
    <w:p w14:paraId="75B13A4C" w14:textId="606EA035" w:rsidR="00500841" w:rsidRPr="003A1AF3" w:rsidRDefault="00500841" w:rsidP="001F388B">
      <w:pPr>
        <w:widowControl/>
        <w:overflowPunct/>
        <w:autoSpaceDE/>
        <w:autoSpaceDN/>
        <w:adjustRightInd/>
        <w:jc w:val="both"/>
        <w:textAlignment w:val="auto"/>
        <w:rPr>
          <w:rFonts w:cs="Arial"/>
          <w:szCs w:val="24"/>
        </w:rPr>
      </w:pPr>
    </w:p>
    <w:p w14:paraId="00DE9B88" w14:textId="38D12B3C" w:rsidR="00434AA5" w:rsidRPr="003A1AF3" w:rsidRDefault="0068511D" w:rsidP="001F388B">
      <w:pPr>
        <w:widowControl/>
        <w:overflowPunct/>
        <w:autoSpaceDE/>
        <w:autoSpaceDN/>
        <w:adjustRightInd/>
        <w:jc w:val="both"/>
        <w:textAlignment w:val="auto"/>
        <w:rPr>
          <w:rFonts w:cs="Arial"/>
          <w:szCs w:val="24"/>
        </w:rPr>
      </w:pPr>
      <w:r>
        <w:rPr>
          <w:rFonts w:cs="Arial"/>
          <w:szCs w:val="24"/>
        </w:rPr>
        <w:t>T</w:t>
      </w:r>
      <w:r w:rsidR="00202FA5" w:rsidRPr="003A1AF3">
        <w:rPr>
          <w:rFonts w:cs="Arial"/>
          <w:szCs w:val="24"/>
        </w:rPr>
        <w:t xml:space="preserve">he </w:t>
      </w:r>
      <w:r w:rsidR="008042F4">
        <w:rPr>
          <w:rFonts w:cs="Arial"/>
          <w:szCs w:val="24"/>
        </w:rPr>
        <w:t xml:space="preserve">applicant </w:t>
      </w:r>
      <w:r w:rsidR="00EE3D4D" w:rsidRPr="003A1AF3">
        <w:rPr>
          <w:rFonts w:cs="Arial"/>
          <w:szCs w:val="24"/>
        </w:rPr>
        <w:t>wishes to apply to</w:t>
      </w:r>
      <w:r w:rsidR="00661FB6" w:rsidRPr="003A1AF3">
        <w:rPr>
          <w:rFonts w:cs="Arial"/>
          <w:szCs w:val="24"/>
        </w:rPr>
        <w:t xml:space="preserve"> join</w:t>
      </w:r>
      <w:r w:rsidR="00EE3D4D" w:rsidRPr="003A1AF3">
        <w:rPr>
          <w:rFonts w:cs="Arial"/>
          <w:szCs w:val="24"/>
        </w:rPr>
        <w:t xml:space="preserve"> the Department for Education’s</w:t>
      </w:r>
      <w:r w:rsidR="005D511C">
        <w:rPr>
          <w:rFonts w:cs="Arial"/>
          <w:szCs w:val="24"/>
        </w:rPr>
        <w:t xml:space="preserve"> (</w:t>
      </w:r>
      <w:r w:rsidR="005D511C">
        <w:rPr>
          <w:rFonts w:cs="Arial"/>
          <w:b/>
          <w:szCs w:val="24"/>
        </w:rPr>
        <w:t>DfE</w:t>
      </w:r>
      <w:r w:rsidR="005D511C">
        <w:rPr>
          <w:rFonts w:cs="Arial"/>
          <w:szCs w:val="24"/>
        </w:rPr>
        <w:t>)</w:t>
      </w:r>
      <w:r w:rsidR="00EE3D4D" w:rsidRPr="003A1AF3">
        <w:rPr>
          <w:rFonts w:cs="Arial"/>
          <w:szCs w:val="24"/>
        </w:rPr>
        <w:t xml:space="preserve"> </w:t>
      </w:r>
      <w:r w:rsidR="00B271B8" w:rsidRPr="003A1AF3">
        <w:rPr>
          <w:rFonts w:cs="Arial"/>
          <w:szCs w:val="24"/>
        </w:rPr>
        <w:t>non-medical</w:t>
      </w:r>
      <w:r w:rsidR="00EE3D4D" w:rsidRPr="003A1AF3">
        <w:rPr>
          <w:rFonts w:cs="Arial"/>
          <w:szCs w:val="24"/>
        </w:rPr>
        <w:t xml:space="preserve"> help (</w:t>
      </w:r>
      <w:r w:rsidR="00EE3D4D" w:rsidRPr="00D31223">
        <w:rPr>
          <w:rFonts w:cs="Arial"/>
          <w:b/>
          <w:szCs w:val="24"/>
        </w:rPr>
        <w:t>NMH</w:t>
      </w:r>
      <w:r w:rsidR="00EE3D4D" w:rsidRPr="003A1AF3">
        <w:rPr>
          <w:rFonts w:cs="Arial"/>
          <w:szCs w:val="24"/>
        </w:rPr>
        <w:t>)</w:t>
      </w:r>
      <w:r w:rsidR="00787811" w:rsidRPr="003A1AF3">
        <w:rPr>
          <w:rFonts w:cs="Arial"/>
          <w:szCs w:val="24"/>
        </w:rPr>
        <w:t xml:space="preserve"> services provider register (the </w:t>
      </w:r>
      <w:r w:rsidR="00787811" w:rsidRPr="003A1AF3">
        <w:rPr>
          <w:rFonts w:cs="Arial"/>
          <w:b/>
          <w:bCs/>
          <w:szCs w:val="24"/>
        </w:rPr>
        <w:t>Register</w:t>
      </w:r>
      <w:r w:rsidR="00787811" w:rsidRPr="003A1AF3">
        <w:rPr>
          <w:rFonts w:cs="Arial"/>
          <w:szCs w:val="24"/>
        </w:rPr>
        <w:t>).</w:t>
      </w:r>
    </w:p>
    <w:p w14:paraId="0DD07C19" w14:textId="77777777" w:rsidR="00202FA5" w:rsidRPr="003A1AF3" w:rsidRDefault="00202FA5" w:rsidP="001F388B">
      <w:pPr>
        <w:widowControl/>
        <w:overflowPunct/>
        <w:autoSpaceDE/>
        <w:autoSpaceDN/>
        <w:adjustRightInd/>
        <w:jc w:val="both"/>
        <w:textAlignment w:val="auto"/>
        <w:rPr>
          <w:rFonts w:cs="Arial"/>
          <w:szCs w:val="24"/>
        </w:rPr>
      </w:pPr>
    </w:p>
    <w:p w14:paraId="34793664" w14:textId="16DC5FE2" w:rsidR="00651865" w:rsidRPr="003A1AF3" w:rsidRDefault="00651865" w:rsidP="00651865">
      <w:pPr>
        <w:widowControl/>
        <w:overflowPunct/>
        <w:autoSpaceDE/>
        <w:autoSpaceDN/>
        <w:adjustRightInd/>
        <w:ind w:left="567" w:hanging="567"/>
        <w:jc w:val="both"/>
        <w:textAlignment w:val="auto"/>
        <w:rPr>
          <w:rFonts w:cs="Arial"/>
          <w:b/>
          <w:bCs/>
          <w:szCs w:val="24"/>
        </w:rPr>
      </w:pPr>
      <w:r w:rsidRPr="003A1AF3">
        <w:rPr>
          <w:rFonts w:cs="Arial"/>
          <w:b/>
          <w:bCs/>
          <w:szCs w:val="24"/>
        </w:rPr>
        <w:t>1.</w:t>
      </w:r>
      <w:r w:rsidRPr="003A1AF3">
        <w:rPr>
          <w:rFonts w:cs="Arial"/>
          <w:b/>
          <w:bCs/>
          <w:szCs w:val="24"/>
        </w:rPr>
        <w:tab/>
      </w:r>
      <w:r w:rsidR="007675AA" w:rsidRPr="003A1AF3">
        <w:rPr>
          <w:rFonts w:cs="Arial"/>
          <w:b/>
          <w:bCs/>
          <w:szCs w:val="24"/>
        </w:rPr>
        <w:t>APPLICANT</w:t>
      </w:r>
      <w:r w:rsidRPr="003A1AF3">
        <w:rPr>
          <w:rFonts w:cs="Arial"/>
          <w:b/>
          <w:bCs/>
          <w:szCs w:val="24"/>
        </w:rPr>
        <w:t xml:space="preserve"> DETAILS</w:t>
      </w:r>
    </w:p>
    <w:p w14:paraId="2BEC8EF5" w14:textId="77777777" w:rsidR="00651865" w:rsidRPr="003A1AF3" w:rsidRDefault="00651865" w:rsidP="001F388B">
      <w:pPr>
        <w:widowControl/>
        <w:overflowPunct/>
        <w:autoSpaceDE/>
        <w:autoSpaceDN/>
        <w:adjustRightInd/>
        <w:jc w:val="both"/>
        <w:textAlignment w:val="auto"/>
        <w:rPr>
          <w:rFonts w:cs="Arial"/>
          <w:b/>
          <w:bCs/>
          <w:szCs w:val="24"/>
        </w:rPr>
      </w:pPr>
    </w:p>
    <w:tbl>
      <w:tblPr>
        <w:tblStyle w:val="TableGrid"/>
        <w:tblW w:w="0" w:type="auto"/>
        <w:tblLook w:val="04A0" w:firstRow="1" w:lastRow="0" w:firstColumn="1" w:lastColumn="0" w:noHBand="0" w:noVBand="1"/>
      </w:tblPr>
      <w:tblGrid>
        <w:gridCol w:w="5807"/>
        <w:gridCol w:w="2489"/>
      </w:tblGrid>
      <w:tr w:rsidR="001F388B" w:rsidRPr="003A1AF3" w14:paraId="40CAF26B" w14:textId="77777777" w:rsidTr="002D04BF">
        <w:tc>
          <w:tcPr>
            <w:tcW w:w="8296" w:type="dxa"/>
            <w:gridSpan w:val="2"/>
          </w:tcPr>
          <w:p w14:paraId="7A7049C5" w14:textId="49E30EB1" w:rsidR="001F388B" w:rsidRPr="003A1AF3" w:rsidRDefault="001F388B" w:rsidP="00583F6E">
            <w:pPr>
              <w:pStyle w:val="DeptBullets"/>
              <w:numPr>
                <w:ilvl w:val="0"/>
                <w:numId w:val="0"/>
              </w:numPr>
              <w:spacing w:after="0"/>
              <w:rPr>
                <w:rFonts w:cs="Arial"/>
                <w:b/>
                <w:bCs/>
                <w:szCs w:val="24"/>
              </w:rPr>
            </w:pPr>
            <w:r w:rsidRPr="003A1AF3">
              <w:rPr>
                <w:rFonts w:cs="Arial"/>
                <w:b/>
                <w:bCs/>
                <w:szCs w:val="24"/>
              </w:rPr>
              <w:t xml:space="preserve">Name of </w:t>
            </w:r>
            <w:r w:rsidR="00E20A16">
              <w:rPr>
                <w:rFonts w:cs="Arial"/>
                <w:b/>
                <w:bCs/>
                <w:szCs w:val="24"/>
              </w:rPr>
              <w:t xml:space="preserve">Applicant NMH </w:t>
            </w:r>
            <w:r w:rsidRPr="003A1AF3">
              <w:rPr>
                <w:rFonts w:cs="Arial"/>
                <w:b/>
                <w:bCs/>
                <w:szCs w:val="24"/>
              </w:rPr>
              <w:t>Provider</w:t>
            </w:r>
            <w:r w:rsidR="003F6C52" w:rsidRPr="003A1AF3">
              <w:rPr>
                <w:rFonts w:cs="Arial"/>
                <w:b/>
                <w:bCs/>
                <w:szCs w:val="24"/>
              </w:rPr>
              <w:t xml:space="preserve"> (including any company</w:t>
            </w:r>
            <w:r w:rsidR="00583F6E">
              <w:rPr>
                <w:rFonts w:cs="Arial"/>
                <w:b/>
                <w:bCs/>
                <w:szCs w:val="24"/>
              </w:rPr>
              <w:t xml:space="preserve"> / LLP</w:t>
            </w:r>
            <w:r w:rsidR="003F6C52" w:rsidRPr="003A1AF3">
              <w:rPr>
                <w:rFonts w:cs="Arial"/>
                <w:b/>
                <w:bCs/>
                <w:szCs w:val="24"/>
              </w:rPr>
              <w:t xml:space="preserve"> number)</w:t>
            </w:r>
            <w:r w:rsidR="001C4F6F" w:rsidRPr="003A1AF3">
              <w:rPr>
                <w:rFonts w:cs="Arial"/>
                <w:b/>
                <w:bCs/>
                <w:szCs w:val="24"/>
              </w:rPr>
              <w:t>:</w:t>
            </w:r>
          </w:p>
        </w:tc>
      </w:tr>
      <w:tr w:rsidR="001F388B" w:rsidRPr="003A1AF3" w14:paraId="06F49217" w14:textId="77777777" w:rsidTr="002D04BF">
        <w:tc>
          <w:tcPr>
            <w:tcW w:w="8296" w:type="dxa"/>
            <w:gridSpan w:val="2"/>
          </w:tcPr>
          <w:p w14:paraId="40740FE9" w14:textId="77777777" w:rsidR="008E2467" w:rsidRDefault="008E2467" w:rsidP="008E2467">
            <w:pPr>
              <w:rPr>
                <w:rFonts w:eastAsia="Arial" w:cs="Arial"/>
                <w:color w:val="000000"/>
              </w:rPr>
            </w:pPr>
          </w:p>
          <w:p w14:paraId="03985B56" w14:textId="11C59890" w:rsidR="008E2467" w:rsidRPr="003A1AF3" w:rsidRDefault="008E2467" w:rsidP="0040160C">
            <w:pPr>
              <w:pStyle w:val="DeptBullets"/>
              <w:numPr>
                <w:ilvl w:val="0"/>
                <w:numId w:val="0"/>
              </w:numPr>
              <w:spacing w:after="0"/>
              <w:jc w:val="both"/>
              <w:rPr>
                <w:rFonts w:cs="Arial"/>
                <w:szCs w:val="24"/>
              </w:rPr>
            </w:pPr>
          </w:p>
        </w:tc>
      </w:tr>
      <w:tr w:rsidR="001F388B" w:rsidRPr="003A1AF3" w14:paraId="4A7B22FD" w14:textId="77777777" w:rsidTr="002D04BF">
        <w:tc>
          <w:tcPr>
            <w:tcW w:w="8296" w:type="dxa"/>
            <w:gridSpan w:val="2"/>
          </w:tcPr>
          <w:p w14:paraId="6F953765" w14:textId="2AAE4001" w:rsidR="001F388B" w:rsidRPr="003A1AF3" w:rsidRDefault="001F388B" w:rsidP="001F388B">
            <w:pPr>
              <w:pStyle w:val="DeptBullets"/>
              <w:numPr>
                <w:ilvl w:val="0"/>
                <w:numId w:val="0"/>
              </w:numPr>
              <w:spacing w:after="0"/>
              <w:jc w:val="both"/>
              <w:rPr>
                <w:rFonts w:cs="Arial"/>
                <w:b/>
                <w:bCs/>
                <w:szCs w:val="24"/>
              </w:rPr>
            </w:pPr>
            <w:r w:rsidRPr="003A1AF3">
              <w:rPr>
                <w:rFonts w:cs="Arial"/>
                <w:b/>
                <w:bCs/>
                <w:szCs w:val="24"/>
              </w:rPr>
              <w:t>Address</w:t>
            </w:r>
            <w:r w:rsidR="001C4F6F" w:rsidRPr="003A1AF3">
              <w:rPr>
                <w:rFonts w:cs="Arial"/>
                <w:b/>
                <w:bCs/>
                <w:szCs w:val="24"/>
              </w:rPr>
              <w:t>:</w:t>
            </w:r>
          </w:p>
        </w:tc>
      </w:tr>
      <w:tr w:rsidR="001F388B" w:rsidRPr="003A1AF3" w14:paraId="7E9DF16C" w14:textId="77777777" w:rsidTr="002D04BF">
        <w:tc>
          <w:tcPr>
            <w:tcW w:w="8296" w:type="dxa"/>
            <w:gridSpan w:val="2"/>
          </w:tcPr>
          <w:p w14:paraId="70FA2324" w14:textId="77777777" w:rsidR="001F388B" w:rsidRPr="003A1AF3" w:rsidRDefault="001F388B" w:rsidP="001F388B">
            <w:pPr>
              <w:pStyle w:val="DeptBullets"/>
              <w:numPr>
                <w:ilvl w:val="0"/>
                <w:numId w:val="0"/>
              </w:numPr>
              <w:spacing w:after="0"/>
              <w:jc w:val="both"/>
              <w:rPr>
                <w:rFonts w:cs="Arial"/>
                <w:szCs w:val="24"/>
              </w:rPr>
            </w:pPr>
          </w:p>
          <w:p w14:paraId="50483ECC" w14:textId="77777777" w:rsidR="001F388B" w:rsidRPr="003A1AF3" w:rsidRDefault="001F388B" w:rsidP="0040160C">
            <w:pPr>
              <w:pStyle w:val="DeptBullets"/>
              <w:numPr>
                <w:ilvl w:val="0"/>
                <w:numId w:val="0"/>
              </w:numPr>
              <w:spacing w:after="0"/>
              <w:jc w:val="both"/>
              <w:rPr>
                <w:rFonts w:cs="Arial"/>
                <w:szCs w:val="24"/>
              </w:rPr>
            </w:pPr>
          </w:p>
        </w:tc>
      </w:tr>
      <w:tr w:rsidR="001F388B" w:rsidRPr="003A1AF3" w14:paraId="4B602164" w14:textId="77777777" w:rsidTr="002D04BF">
        <w:tc>
          <w:tcPr>
            <w:tcW w:w="5807" w:type="dxa"/>
          </w:tcPr>
          <w:p w14:paraId="0C43A9DC" w14:textId="1912BD93" w:rsidR="001F388B" w:rsidRPr="003A1AF3" w:rsidRDefault="006F57C0" w:rsidP="001F388B">
            <w:pPr>
              <w:pStyle w:val="DeptBullets"/>
              <w:numPr>
                <w:ilvl w:val="0"/>
                <w:numId w:val="0"/>
              </w:numPr>
              <w:spacing w:after="0"/>
              <w:jc w:val="both"/>
              <w:rPr>
                <w:rFonts w:cs="Arial"/>
                <w:b/>
                <w:bCs/>
                <w:szCs w:val="24"/>
              </w:rPr>
            </w:pPr>
            <w:r w:rsidRPr="003A1AF3">
              <w:rPr>
                <w:rFonts w:cs="Arial"/>
                <w:b/>
                <w:bCs/>
                <w:szCs w:val="24"/>
              </w:rPr>
              <w:t>Is the Provider a</w:t>
            </w:r>
            <w:r w:rsidR="001F388B" w:rsidRPr="003A1AF3">
              <w:rPr>
                <w:rFonts w:cs="Arial"/>
                <w:b/>
                <w:bCs/>
                <w:szCs w:val="24"/>
              </w:rPr>
              <w:t xml:space="preserve"> sole </w:t>
            </w:r>
            <w:proofErr w:type="gramStart"/>
            <w:r w:rsidR="001F388B" w:rsidRPr="003A1AF3">
              <w:rPr>
                <w:rFonts w:cs="Arial"/>
                <w:b/>
                <w:bCs/>
                <w:szCs w:val="24"/>
              </w:rPr>
              <w:t>trader?</w:t>
            </w:r>
            <w:r w:rsidR="001C4F6F" w:rsidRPr="003A1AF3">
              <w:rPr>
                <w:rFonts w:cs="Arial"/>
                <w:b/>
                <w:bCs/>
                <w:szCs w:val="24"/>
              </w:rPr>
              <w:t>:</w:t>
            </w:r>
            <w:proofErr w:type="gramEnd"/>
          </w:p>
          <w:p w14:paraId="1AD80682" w14:textId="77777777" w:rsidR="001F388B" w:rsidRPr="003A1AF3" w:rsidRDefault="001F388B" w:rsidP="001F388B">
            <w:pPr>
              <w:pStyle w:val="DeptBullets"/>
              <w:numPr>
                <w:ilvl w:val="0"/>
                <w:numId w:val="0"/>
              </w:numPr>
              <w:spacing w:after="0"/>
              <w:jc w:val="both"/>
              <w:rPr>
                <w:rFonts w:cs="Arial"/>
                <w:b/>
                <w:bCs/>
                <w:szCs w:val="24"/>
              </w:rPr>
            </w:pPr>
          </w:p>
        </w:tc>
        <w:sdt>
          <w:sdtPr>
            <w:rPr>
              <w:rFonts w:cs="Arial"/>
              <w:szCs w:val="24"/>
            </w:rPr>
            <w:id w:val="1199519131"/>
            <w:placeholder>
              <w:docPart w:val="A19A8F1CBBCC4863B28BBEEE407802D5"/>
            </w:placeholder>
            <w:showingPlcHdr/>
            <w:dropDownList>
              <w:listItem w:displayText="Yes" w:value="Yes"/>
              <w:listItem w:displayText="No" w:value="No"/>
            </w:dropDownList>
          </w:sdtPr>
          <w:sdtEndPr/>
          <w:sdtContent>
            <w:tc>
              <w:tcPr>
                <w:tcW w:w="2489" w:type="dxa"/>
              </w:tcPr>
              <w:p w14:paraId="6C7E7BCC" w14:textId="5D331BB9" w:rsidR="001F388B" w:rsidRPr="003A1AF3" w:rsidRDefault="0040160C"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1F388B" w:rsidRPr="003A1AF3" w14:paraId="31D6BE06" w14:textId="77777777" w:rsidTr="002D04BF">
        <w:tc>
          <w:tcPr>
            <w:tcW w:w="5807" w:type="dxa"/>
          </w:tcPr>
          <w:p w14:paraId="41EDE2E7" w14:textId="4F9FDD81" w:rsidR="001F388B" w:rsidRPr="003A1AF3" w:rsidRDefault="006F57C0" w:rsidP="001F388B">
            <w:pPr>
              <w:pStyle w:val="DeptBullets"/>
              <w:numPr>
                <w:ilvl w:val="0"/>
                <w:numId w:val="0"/>
              </w:numPr>
              <w:spacing w:after="0"/>
              <w:jc w:val="both"/>
              <w:rPr>
                <w:rFonts w:cs="Arial"/>
                <w:b/>
                <w:bCs/>
                <w:szCs w:val="24"/>
              </w:rPr>
            </w:pPr>
            <w:r w:rsidRPr="003A1AF3">
              <w:rPr>
                <w:rFonts w:cs="Arial"/>
                <w:b/>
                <w:bCs/>
                <w:szCs w:val="24"/>
              </w:rPr>
              <w:t>Can the Provider</w:t>
            </w:r>
            <w:r w:rsidR="001F388B" w:rsidRPr="003A1AF3">
              <w:rPr>
                <w:rFonts w:cs="Arial"/>
                <w:b/>
                <w:bCs/>
                <w:szCs w:val="24"/>
              </w:rPr>
              <w:t xml:space="preserve"> address be published on the </w:t>
            </w:r>
            <w:proofErr w:type="gramStart"/>
            <w:r w:rsidRPr="003A1AF3">
              <w:rPr>
                <w:rFonts w:cs="Arial"/>
                <w:b/>
                <w:bCs/>
                <w:szCs w:val="24"/>
              </w:rPr>
              <w:t>R</w:t>
            </w:r>
            <w:r w:rsidR="001F388B" w:rsidRPr="003A1AF3">
              <w:rPr>
                <w:rFonts w:cs="Arial"/>
                <w:b/>
                <w:bCs/>
                <w:szCs w:val="24"/>
              </w:rPr>
              <w:t>egister?</w:t>
            </w:r>
            <w:r w:rsidR="001C4F6F" w:rsidRPr="003A1AF3">
              <w:rPr>
                <w:rFonts w:cs="Arial"/>
                <w:b/>
                <w:bCs/>
                <w:szCs w:val="24"/>
              </w:rPr>
              <w:t>:</w:t>
            </w:r>
            <w:proofErr w:type="gramEnd"/>
          </w:p>
          <w:p w14:paraId="5E268F22"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233902864"/>
            <w:placeholder>
              <w:docPart w:val="30E0DA82826C4633AAD3AE2381929DC7"/>
            </w:placeholder>
            <w:showingPlcHdr/>
            <w:dropDownList>
              <w:listItem w:displayText="Yes" w:value="Yes"/>
              <w:listItem w:displayText="No" w:value="No"/>
            </w:dropDownList>
          </w:sdtPr>
          <w:sdtEndPr/>
          <w:sdtContent>
            <w:tc>
              <w:tcPr>
                <w:tcW w:w="2489" w:type="dxa"/>
              </w:tcPr>
              <w:p w14:paraId="084DF5AE" w14:textId="4C95CEDF" w:rsidR="001F388B" w:rsidRPr="003A1AF3" w:rsidRDefault="0040160C"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1F388B" w:rsidRPr="003A1AF3" w14:paraId="63B8EA2A" w14:textId="77777777" w:rsidTr="002D04BF">
        <w:tc>
          <w:tcPr>
            <w:tcW w:w="8296" w:type="dxa"/>
            <w:gridSpan w:val="2"/>
          </w:tcPr>
          <w:p w14:paraId="1644AD4C" w14:textId="13308B3D" w:rsidR="001F388B" w:rsidRPr="003A1AF3" w:rsidRDefault="001F388B" w:rsidP="001F388B">
            <w:pPr>
              <w:pStyle w:val="DeptBullets"/>
              <w:numPr>
                <w:ilvl w:val="0"/>
                <w:numId w:val="0"/>
              </w:numPr>
              <w:spacing w:after="0"/>
              <w:jc w:val="both"/>
              <w:rPr>
                <w:rFonts w:cs="Arial"/>
                <w:b/>
                <w:bCs/>
                <w:szCs w:val="24"/>
              </w:rPr>
            </w:pPr>
            <w:r w:rsidRPr="003A1AF3">
              <w:rPr>
                <w:rFonts w:cs="Arial"/>
                <w:b/>
                <w:bCs/>
                <w:szCs w:val="24"/>
              </w:rPr>
              <w:t xml:space="preserve">Main </w:t>
            </w:r>
            <w:r w:rsidR="001C4F6F" w:rsidRPr="003A1AF3">
              <w:rPr>
                <w:rFonts w:cs="Arial"/>
                <w:b/>
                <w:bCs/>
                <w:szCs w:val="24"/>
              </w:rPr>
              <w:t>c</w:t>
            </w:r>
            <w:r w:rsidRPr="003A1AF3">
              <w:rPr>
                <w:rFonts w:cs="Arial"/>
                <w:b/>
                <w:bCs/>
                <w:szCs w:val="24"/>
              </w:rPr>
              <w:t xml:space="preserve">ontact </w:t>
            </w:r>
            <w:r w:rsidR="001C4F6F" w:rsidRPr="003A1AF3">
              <w:rPr>
                <w:rFonts w:cs="Arial"/>
                <w:b/>
                <w:bCs/>
                <w:szCs w:val="24"/>
              </w:rPr>
              <w:t>n</w:t>
            </w:r>
            <w:r w:rsidRPr="003A1AF3">
              <w:rPr>
                <w:rFonts w:cs="Arial"/>
                <w:b/>
                <w:bCs/>
                <w:szCs w:val="24"/>
              </w:rPr>
              <w:t>ame</w:t>
            </w:r>
            <w:r w:rsidR="001C4F6F" w:rsidRPr="003A1AF3">
              <w:rPr>
                <w:rFonts w:cs="Arial"/>
                <w:b/>
                <w:bCs/>
                <w:szCs w:val="24"/>
              </w:rPr>
              <w:t>:</w:t>
            </w:r>
          </w:p>
        </w:tc>
      </w:tr>
      <w:tr w:rsidR="001F388B" w:rsidRPr="003A1AF3" w14:paraId="0506B483" w14:textId="77777777" w:rsidTr="002D04BF">
        <w:tc>
          <w:tcPr>
            <w:tcW w:w="8296" w:type="dxa"/>
            <w:gridSpan w:val="2"/>
          </w:tcPr>
          <w:p w14:paraId="7FE522D5" w14:textId="77777777" w:rsidR="00E53301" w:rsidRDefault="00E53301" w:rsidP="001F388B">
            <w:pPr>
              <w:pStyle w:val="DeptBullets"/>
              <w:numPr>
                <w:ilvl w:val="0"/>
                <w:numId w:val="0"/>
              </w:numPr>
              <w:spacing w:after="0"/>
              <w:jc w:val="both"/>
              <w:rPr>
                <w:rFonts w:eastAsia="Arial" w:cs="Arial"/>
                <w:color w:val="000000"/>
              </w:rPr>
            </w:pPr>
          </w:p>
          <w:p w14:paraId="29F05C03" w14:textId="77777777" w:rsidR="001F388B" w:rsidRPr="003A1AF3" w:rsidRDefault="001F388B" w:rsidP="001F388B">
            <w:pPr>
              <w:pStyle w:val="DeptBullets"/>
              <w:numPr>
                <w:ilvl w:val="0"/>
                <w:numId w:val="0"/>
              </w:numPr>
              <w:spacing w:after="0"/>
              <w:jc w:val="both"/>
              <w:rPr>
                <w:rFonts w:cs="Arial"/>
                <w:szCs w:val="24"/>
              </w:rPr>
            </w:pPr>
          </w:p>
        </w:tc>
      </w:tr>
      <w:tr w:rsidR="001F388B" w:rsidRPr="003A1AF3" w14:paraId="73FB0E30" w14:textId="77777777" w:rsidTr="002D04BF">
        <w:tc>
          <w:tcPr>
            <w:tcW w:w="8296" w:type="dxa"/>
            <w:gridSpan w:val="2"/>
          </w:tcPr>
          <w:p w14:paraId="6D47BBC3" w14:textId="4F728C21" w:rsidR="001F388B" w:rsidRPr="003A1AF3" w:rsidRDefault="001F388B" w:rsidP="001F388B">
            <w:pPr>
              <w:pStyle w:val="DeptBullets"/>
              <w:numPr>
                <w:ilvl w:val="0"/>
                <w:numId w:val="0"/>
              </w:numPr>
              <w:spacing w:after="0"/>
              <w:jc w:val="both"/>
              <w:rPr>
                <w:rFonts w:cs="Arial"/>
                <w:b/>
                <w:bCs/>
                <w:szCs w:val="24"/>
              </w:rPr>
            </w:pPr>
            <w:r w:rsidRPr="003A1AF3">
              <w:rPr>
                <w:rFonts w:cs="Arial"/>
                <w:b/>
                <w:bCs/>
                <w:szCs w:val="24"/>
              </w:rPr>
              <w:t xml:space="preserve">Main </w:t>
            </w:r>
            <w:r w:rsidR="001C4F6F" w:rsidRPr="003A1AF3">
              <w:rPr>
                <w:rFonts w:cs="Arial"/>
                <w:b/>
                <w:bCs/>
                <w:szCs w:val="24"/>
              </w:rPr>
              <w:t>c</w:t>
            </w:r>
            <w:r w:rsidRPr="003A1AF3">
              <w:rPr>
                <w:rFonts w:cs="Arial"/>
                <w:b/>
                <w:bCs/>
                <w:szCs w:val="24"/>
              </w:rPr>
              <w:t xml:space="preserve">ontact </w:t>
            </w:r>
            <w:r w:rsidR="001C4F6F" w:rsidRPr="003A1AF3">
              <w:rPr>
                <w:rFonts w:cs="Arial"/>
                <w:b/>
                <w:bCs/>
                <w:szCs w:val="24"/>
              </w:rPr>
              <w:t>t</w:t>
            </w:r>
            <w:r w:rsidRPr="003A1AF3">
              <w:rPr>
                <w:rFonts w:cs="Arial"/>
                <w:b/>
                <w:bCs/>
                <w:szCs w:val="24"/>
              </w:rPr>
              <w:t xml:space="preserve">elephone </w:t>
            </w:r>
            <w:r w:rsidR="001C4F6F" w:rsidRPr="003A1AF3">
              <w:rPr>
                <w:rFonts w:cs="Arial"/>
                <w:b/>
                <w:bCs/>
                <w:szCs w:val="24"/>
              </w:rPr>
              <w:t>n</w:t>
            </w:r>
            <w:r w:rsidRPr="003A1AF3">
              <w:rPr>
                <w:rFonts w:cs="Arial"/>
                <w:b/>
                <w:bCs/>
                <w:szCs w:val="24"/>
              </w:rPr>
              <w:t>umber</w:t>
            </w:r>
            <w:r w:rsidR="001C4F6F" w:rsidRPr="003A1AF3">
              <w:rPr>
                <w:rFonts w:cs="Arial"/>
                <w:b/>
                <w:bCs/>
                <w:szCs w:val="24"/>
              </w:rPr>
              <w:t>:</w:t>
            </w:r>
          </w:p>
        </w:tc>
      </w:tr>
      <w:tr w:rsidR="001F388B" w:rsidRPr="003A1AF3" w14:paraId="3137BB9F" w14:textId="77777777" w:rsidTr="002D04BF">
        <w:tc>
          <w:tcPr>
            <w:tcW w:w="8296" w:type="dxa"/>
            <w:gridSpan w:val="2"/>
          </w:tcPr>
          <w:p w14:paraId="015C4C70" w14:textId="77777777" w:rsidR="001F388B" w:rsidRPr="003A1AF3" w:rsidRDefault="001F388B" w:rsidP="001F388B">
            <w:pPr>
              <w:pStyle w:val="DeptBullets"/>
              <w:numPr>
                <w:ilvl w:val="0"/>
                <w:numId w:val="0"/>
              </w:numPr>
              <w:spacing w:after="0"/>
              <w:jc w:val="both"/>
              <w:rPr>
                <w:rFonts w:cs="Arial"/>
                <w:szCs w:val="24"/>
              </w:rPr>
            </w:pPr>
          </w:p>
          <w:p w14:paraId="72794422" w14:textId="77777777" w:rsidR="001F388B" w:rsidRPr="003A1AF3" w:rsidRDefault="001F388B" w:rsidP="0040160C">
            <w:pPr>
              <w:pStyle w:val="DeptBullets"/>
              <w:numPr>
                <w:ilvl w:val="0"/>
                <w:numId w:val="0"/>
              </w:numPr>
              <w:spacing w:after="0"/>
              <w:jc w:val="both"/>
              <w:rPr>
                <w:rFonts w:cs="Arial"/>
                <w:szCs w:val="24"/>
              </w:rPr>
            </w:pPr>
          </w:p>
        </w:tc>
      </w:tr>
      <w:tr w:rsidR="001F388B" w:rsidRPr="003A1AF3" w14:paraId="367462F3" w14:textId="77777777" w:rsidTr="002D04BF">
        <w:tc>
          <w:tcPr>
            <w:tcW w:w="8296" w:type="dxa"/>
            <w:gridSpan w:val="2"/>
          </w:tcPr>
          <w:p w14:paraId="4225928F" w14:textId="4C4D0528" w:rsidR="001F388B" w:rsidRPr="003A1AF3" w:rsidRDefault="001F388B" w:rsidP="001F388B">
            <w:pPr>
              <w:pStyle w:val="DeptBullets"/>
              <w:numPr>
                <w:ilvl w:val="0"/>
                <w:numId w:val="0"/>
              </w:numPr>
              <w:spacing w:after="0"/>
              <w:jc w:val="both"/>
              <w:rPr>
                <w:rFonts w:cs="Arial"/>
                <w:b/>
                <w:bCs/>
                <w:szCs w:val="24"/>
              </w:rPr>
            </w:pPr>
            <w:r w:rsidRPr="003A1AF3">
              <w:rPr>
                <w:rFonts w:cs="Arial"/>
                <w:b/>
                <w:bCs/>
                <w:szCs w:val="24"/>
              </w:rPr>
              <w:t xml:space="preserve">Main </w:t>
            </w:r>
            <w:r w:rsidR="001C4F6F" w:rsidRPr="003A1AF3">
              <w:rPr>
                <w:rFonts w:cs="Arial"/>
                <w:b/>
                <w:bCs/>
                <w:szCs w:val="24"/>
              </w:rPr>
              <w:t>c</w:t>
            </w:r>
            <w:r w:rsidRPr="003A1AF3">
              <w:rPr>
                <w:rFonts w:cs="Arial"/>
                <w:b/>
                <w:bCs/>
                <w:szCs w:val="24"/>
              </w:rPr>
              <w:t xml:space="preserve">ontact </w:t>
            </w:r>
            <w:r w:rsidR="001C4F6F" w:rsidRPr="003A1AF3">
              <w:rPr>
                <w:rFonts w:cs="Arial"/>
                <w:b/>
                <w:bCs/>
                <w:szCs w:val="24"/>
              </w:rPr>
              <w:t>e</w:t>
            </w:r>
            <w:r w:rsidRPr="003A1AF3">
              <w:rPr>
                <w:rFonts w:cs="Arial"/>
                <w:b/>
                <w:bCs/>
                <w:szCs w:val="24"/>
              </w:rPr>
              <w:t xml:space="preserve">mail </w:t>
            </w:r>
            <w:r w:rsidR="001C4F6F" w:rsidRPr="003A1AF3">
              <w:rPr>
                <w:rFonts w:cs="Arial"/>
                <w:b/>
                <w:bCs/>
                <w:szCs w:val="24"/>
              </w:rPr>
              <w:t>a</w:t>
            </w:r>
            <w:r w:rsidRPr="003A1AF3">
              <w:rPr>
                <w:rFonts w:cs="Arial"/>
                <w:b/>
                <w:bCs/>
                <w:szCs w:val="24"/>
              </w:rPr>
              <w:t>ddress</w:t>
            </w:r>
            <w:r w:rsidR="001C4F6F" w:rsidRPr="003A1AF3">
              <w:rPr>
                <w:rFonts w:cs="Arial"/>
                <w:b/>
                <w:bCs/>
                <w:szCs w:val="24"/>
              </w:rPr>
              <w:t>:</w:t>
            </w:r>
          </w:p>
        </w:tc>
      </w:tr>
      <w:tr w:rsidR="001F388B" w:rsidRPr="003A1AF3" w14:paraId="57E1DE96" w14:textId="77777777" w:rsidTr="002D04BF">
        <w:tc>
          <w:tcPr>
            <w:tcW w:w="8296" w:type="dxa"/>
            <w:gridSpan w:val="2"/>
          </w:tcPr>
          <w:p w14:paraId="2A04C671" w14:textId="77777777" w:rsidR="001F388B" w:rsidRPr="003A1AF3" w:rsidRDefault="001F388B" w:rsidP="001F388B">
            <w:pPr>
              <w:pStyle w:val="DeptBullets"/>
              <w:numPr>
                <w:ilvl w:val="0"/>
                <w:numId w:val="0"/>
              </w:numPr>
              <w:spacing w:after="0"/>
              <w:jc w:val="both"/>
              <w:rPr>
                <w:rFonts w:cs="Arial"/>
                <w:szCs w:val="24"/>
              </w:rPr>
            </w:pPr>
          </w:p>
          <w:p w14:paraId="5E54021C" w14:textId="77777777" w:rsidR="001F388B" w:rsidRPr="003A1AF3" w:rsidRDefault="001F388B" w:rsidP="001F388B">
            <w:pPr>
              <w:pStyle w:val="DeptBullets"/>
              <w:numPr>
                <w:ilvl w:val="0"/>
                <w:numId w:val="0"/>
              </w:numPr>
              <w:spacing w:after="0"/>
              <w:jc w:val="both"/>
              <w:rPr>
                <w:rFonts w:cs="Arial"/>
                <w:szCs w:val="24"/>
              </w:rPr>
            </w:pPr>
          </w:p>
        </w:tc>
      </w:tr>
      <w:tr w:rsidR="001F388B" w:rsidRPr="003A1AF3" w14:paraId="1ABDE85F" w14:textId="77777777" w:rsidTr="002D04BF">
        <w:tc>
          <w:tcPr>
            <w:tcW w:w="8296" w:type="dxa"/>
            <w:gridSpan w:val="2"/>
          </w:tcPr>
          <w:p w14:paraId="0F250859" w14:textId="41CBB1BA" w:rsidR="001F388B" w:rsidRPr="003A1AF3" w:rsidRDefault="001F388B" w:rsidP="001F388B">
            <w:pPr>
              <w:pStyle w:val="DeptBullets"/>
              <w:numPr>
                <w:ilvl w:val="0"/>
                <w:numId w:val="0"/>
              </w:numPr>
              <w:spacing w:after="0"/>
              <w:jc w:val="both"/>
              <w:rPr>
                <w:rFonts w:cs="Arial"/>
                <w:b/>
                <w:bCs/>
                <w:szCs w:val="24"/>
              </w:rPr>
            </w:pPr>
            <w:r w:rsidRPr="003A1AF3">
              <w:rPr>
                <w:rFonts w:cs="Arial"/>
                <w:b/>
                <w:bCs/>
                <w:szCs w:val="24"/>
              </w:rPr>
              <w:t>Website (optional)</w:t>
            </w:r>
            <w:r w:rsidR="001C4F6F" w:rsidRPr="003A1AF3">
              <w:rPr>
                <w:rFonts w:cs="Arial"/>
                <w:b/>
                <w:bCs/>
                <w:szCs w:val="24"/>
              </w:rPr>
              <w:t>:</w:t>
            </w:r>
          </w:p>
        </w:tc>
      </w:tr>
      <w:tr w:rsidR="001F388B" w:rsidRPr="003A1AF3" w14:paraId="5B9D3E6E" w14:textId="77777777" w:rsidTr="002D04BF">
        <w:tc>
          <w:tcPr>
            <w:tcW w:w="8296" w:type="dxa"/>
            <w:gridSpan w:val="2"/>
          </w:tcPr>
          <w:p w14:paraId="0288342C" w14:textId="77777777" w:rsidR="001F388B" w:rsidRPr="003A1AF3" w:rsidRDefault="001F388B" w:rsidP="001F388B">
            <w:pPr>
              <w:pStyle w:val="DeptBullets"/>
              <w:numPr>
                <w:ilvl w:val="0"/>
                <w:numId w:val="0"/>
              </w:numPr>
              <w:spacing w:after="0"/>
              <w:jc w:val="both"/>
              <w:rPr>
                <w:rFonts w:cs="Arial"/>
                <w:szCs w:val="24"/>
              </w:rPr>
            </w:pPr>
          </w:p>
          <w:p w14:paraId="3E461D2E" w14:textId="77777777" w:rsidR="001F388B" w:rsidRPr="003A1AF3" w:rsidRDefault="001F388B" w:rsidP="001F388B">
            <w:pPr>
              <w:pStyle w:val="DeptBullets"/>
              <w:numPr>
                <w:ilvl w:val="0"/>
                <w:numId w:val="0"/>
              </w:numPr>
              <w:spacing w:after="0"/>
              <w:jc w:val="both"/>
              <w:rPr>
                <w:rFonts w:cs="Arial"/>
                <w:szCs w:val="24"/>
              </w:rPr>
            </w:pPr>
          </w:p>
          <w:p w14:paraId="22DA3319" w14:textId="77777777" w:rsidR="001F388B" w:rsidRPr="003A1AF3" w:rsidRDefault="001F388B" w:rsidP="001F388B">
            <w:pPr>
              <w:pStyle w:val="DeptBullets"/>
              <w:numPr>
                <w:ilvl w:val="0"/>
                <w:numId w:val="0"/>
              </w:numPr>
              <w:spacing w:after="0"/>
              <w:jc w:val="both"/>
              <w:rPr>
                <w:rFonts w:cs="Arial"/>
                <w:szCs w:val="24"/>
              </w:rPr>
            </w:pPr>
          </w:p>
          <w:p w14:paraId="27E71835" w14:textId="77777777" w:rsidR="001F388B" w:rsidRPr="003A1AF3" w:rsidRDefault="001F388B" w:rsidP="001F388B">
            <w:pPr>
              <w:pStyle w:val="DeptBullets"/>
              <w:numPr>
                <w:ilvl w:val="0"/>
                <w:numId w:val="0"/>
              </w:numPr>
              <w:spacing w:after="0"/>
              <w:jc w:val="both"/>
              <w:rPr>
                <w:rFonts w:cs="Arial"/>
                <w:szCs w:val="24"/>
              </w:rPr>
            </w:pPr>
          </w:p>
          <w:p w14:paraId="67985FBA" w14:textId="77777777" w:rsidR="001F388B" w:rsidRPr="003A1AF3" w:rsidRDefault="001F388B" w:rsidP="001F388B">
            <w:pPr>
              <w:pStyle w:val="DeptBullets"/>
              <w:numPr>
                <w:ilvl w:val="0"/>
                <w:numId w:val="0"/>
              </w:numPr>
              <w:spacing w:after="0"/>
              <w:jc w:val="both"/>
              <w:rPr>
                <w:rFonts w:cs="Arial"/>
                <w:szCs w:val="24"/>
              </w:rPr>
            </w:pPr>
          </w:p>
        </w:tc>
      </w:tr>
    </w:tbl>
    <w:p w14:paraId="3A70F653" w14:textId="77777777" w:rsidR="001F388B" w:rsidRPr="003A1AF3" w:rsidRDefault="001F388B" w:rsidP="001F388B">
      <w:pPr>
        <w:pStyle w:val="DeptBullets"/>
        <w:numPr>
          <w:ilvl w:val="0"/>
          <w:numId w:val="0"/>
        </w:numPr>
        <w:spacing w:after="0"/>
        <w:jc w:val="both"/>
        <w:rPr>
          <w:rFonts w:cs="Arial"/>
          <w:szCs w:val="24"/>
        </w:rPr>
      </w:pPr>
    </w:p>
    <w:p w14:paraId="1AA6AB5E" w14:textId="562908D0" w:rsidR="001F388B" w:rsidRPr="003A1AF3" w:rsidRDefault="00651865" w:rsidP="00651865">
      <w:pPr>
        <w:widowControl/>
        <w:overflowPunct/>
        <w:autoSpaceDE/>
        <w:autoSpaceDN/>
        <w:adjustRightInd/>
        <w:ind w:left="567" w:hanging="567"/>
        <w:jc w:val="both"/>
        <w:textAlignment w:val="auto"/>
        <w:rPr>
          <w:rFonts w:cs="Arial"/>
          <w:b/>
          <w:bCs/>
          <w:szCs w:val="24"/>
        </w:rPr>
      </w:pPr>
      <w:r w:rsidRPr="003A1AF3">
        <w:rPr>
          <w:rFonts w:cs="Arial"/>
          <w:b/>
          <w:bCs/>
          <w:szCs w:val="24"/>
        </w:rPr>
        <w:t>2.</w:t>
      </w:r>
      <w:r w:rsidRPr="003A1AF3">
        <w:rPr>
          <w:rFonts w:cs="Arial"/>
          <w:b/>
          <w:bCs/>
          <w:szCs w:val="24"/>
        </w:rPr>
        <w:tab/>
        <w:t xml:space="preserve">SUPPORT ROLES OFFERED </w:t>
      </w:r>
      <w:r w:rsidR="006F57C0" w:rsidRPr="003A1AF3">
        <w:rPr>
          <w:rFonts w:cs="Arial"/>
          <w:b/>
          <w:bCs/>
          <w:szCs w:val="24"/>
        </w:rPr>
        <w:t>BY THE PROVIDER</w:t>
      </w:r>
    </w:p>
    <w:p w14:paraId="70756DAC" w14:textId="069A2118" w:rsidR="00651865" w:rsidRPr="003A1AF3" w:rsidRDefault="00651865" w:rsidP="00651865">
      <w:pPr>
        <w:widowControl/>
        <w:overflowPunct/>
        <w:autoSpaceDE/>
        <w:autoSpaceDN/>
        <w:adjustRightInd/>
        <w:ind w:left="567"/>
        <w:jc w:val="both"/>
        <w:textAlignment w:val="auto"/>
        <w:rPr>
          <w:rFonts w:cs="Arial"/>
          <w:i/>
          <w:iCs/>
          <w:szCs w:val="24"/>
        </w:rPr>
      </w:pPr>
      <w:r w:rsidRPr="003A1AF3">
        <w:rPr>
          <w:rFonts w:cs="Arial"/>
          <w:i/>
          <w:iCs/>
          <w:szCs w:val="24"/>
        </w:rPr>
        <w:t xml:space="preserve">Please select all that </w:t>
      </w:r>
      <w:proofErr w:type="gramStart"/>
      <w:r w:rsidRPr="003A1AF3">
        <w:rPr>
          <w:rFonts w:cs="Arial"/>
          <w:i/>
          <w:iCs/>
          <w:szCs w:val="24"/>
        </w:rPr>
        <w:t>apply</w:t>
      </w:r>
      <w:proofErr w:type="gramEnd"/>
    </w:p>
    <w:p w14:paraId="7B979661" w14:textId="77777777" w:rsidR="001F388B" w:rsidRPr="003A1AF3" w:rsidRDefault="001F388B" w:rsidP="001F388B">
      <w:pPr>
        <w:pStyle w:val="DeptBullets"/>
        <w:numPr>
          <w:ilvl w:val="0"/>
          <w:numId w:val="0"/>
        </w:numPr>
        <w:spacing w:after="0"/>
        <w:jc w:val="both"/>
        <w:rPr>
          <w:rFonts w:cs="Arial"/>
          <w:szCs w:val="24"/>
          <w:u w:val="single"/>
        </w:rPr>
      </w:pPr>
    </w:p>
    <w:tbl>
      <w:tblPr>
        <w:tblStyle w:val="TableGrid"/>
        <w:tblW w:w="0" w:type="auto"/>
        <w:tblLook w:val="04A0" w:firstRow="1" w:lastRow="0" w:firstColumn="1" w:lastColumn="0" w:noHBand="0" w:noVBand="1"/>
      </w:tblPr>
      <w:tblGrid>
        <w:gridCol w:w="6232"/>
        <w:gridCol w:w="1985"/>
      </w:tblGrid>
      <w:tr w:rsidR="00995A89" w:rsidRPr="00F2297C" w14:paraId="5BF5DAEF" w14:textId="77777777" w:rsidTr="002D04BF">
        <w:tc>
          <w:tcPr>
            <w:tcW w:w="6232" w:type="dxa"/>
          </w:tcPr>
          <w:p w14:paraId="622B0EE8" w14:textId="50C4AF42" w:rsidR="00995A89" w:rsidRPr="00F2297C" w:rsidRDefault="00995A89" w:rsidP="00CA71F2">
            <w:pPr>
              <w:pStyle w:val="DeptBullets"/>
              <w:numPr>
                <w:ilvl w:val="0"/>
                <w:numId w:val="0"/>
              </w:numPr>
              <w:spacing w:after="0"/>
              <w:jc w:val="both"/>
              <w:rPr>
                <w:rFonts w:cs="Arial"/>
                <w:szCs w:val="24"/>
              </w:rPr>
            </w:pPr>
            <w:r w:rsidRPr="00F2297C">
              <w:rPr>
                <w:rFonts w:cs="Arial"/>
                <w:szCs w:val="24"/>
              </w:rPr>
              <w:t xml:space="preserve">British Sign Language interpreter (BSL) </w:t>
            </w:r>
          </w:p>
        </w:tc>
        <w:sdt>
          <w:sdtPr>
            <w:rPr>
              <w:rFonts w:cs="Arial"/>
              <w:szCs w:val="24"/>
            </w:rPr>
            <w:id w:val="-1754737791"/>
            <w:placeholder>
              <w:docPart w:val="A4D69E7942A44DAC9B3B4EDEC10A8BF1"/>
            </w:placeholder>
            <w:showingPlcHdr/>
            <w:dropDownList>
              <w:listItem w:displayText="Yes" w:value="Yes"/>
              <w:listItem w:displayText="No" w:value="No"/>
            </w:dropDownList>
          </w:sdtPr>
          <w:sdtEndPr/>
          <w:sdtContent>
            <w:tc>
              <w:tcPr>
                <w:tcW w:w="1985" w:type="dxa"/>
              </w:tcPr>
              <w:p w14:paraId="28E7B41F" w14:textId="33C562AB" w:rsidR="00995A89" w:rsidRPr="00F2297C" w:rsidRDefault="0040160C"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1F388B" w:rsidRPr="00F2297C" w14:paraId="5F18C41F" w14:textId="77777777" w:rsidTr="002D04BF">
        <w:tc>
          <w:tcPr>
            <w:tcW w:w="6232" w:type="dxa"/>
          </w:tcPr>
          <w:p w14:paraId="09518898" w14:textId="12C7C3B6" w:rsidR="005E6B1C" w:rsidRPr="00F2297C" w:rsidRDefault="005E6B1C" w:rsidP="005E6B1C">
            <w:pPr>
              <w:pStyle w:val="DeptBullets"/>
              <w:numPr>
                <w:ilvl w:val="0"/>
                <w:numId w:val="0"/>
              </w:numPr>
              <w:spacing w:after="0"/>
              <w:jc w:val="both"/>
              <w:rPr>
                <w:rFonts w:cs="Arial"/>
                <w:szCs w:val="24"/>
              </w:rPr>
            </w:pPr>
            <w:proofErr w:type="spellStart"/>
            <w:r w:rsidRPr="00F2297C">
              <w:rPr>
                <w:rFonts w:cs="Arial"/>
                <w:szCs w:val="24"/>
              </w:rPr>
              <w:t>Lipspeaker</w:t>
            </w:r>
            <w:proofErr w:type="spellEnd"/>
          </w:p>
          <w:p w14:paraId="36919A3A" w14:textId="77777777" w:rsidR="001F388B" w:rsidRPr="00F2297C" w:rsidRDefault="001F388B" w:rsidP="005E6B1C">
            <w:pPr>
              <w:pStyle w:val="DeptBullets"/>
              <w:numPr>
                <w:ilvl w:val="0"/>
                <w:numId w:val="0"/>
              </w:numPr>
              <w:spacing w:after="0"/>
              <w:jc w:val="both"/>
              <w:rPr>
                <w:rFonts w:cs="Arial"/>
                <w:szCs w:val="24"/>
              </w:rPr>
            </w:pPr>
          </w:p>
        </w:tc>
        <w:sdt>
          <w:sdtPr>
            <w:rPr>
              <w:rFonts w:cs="Arial"/>
              <w:szCs w:val="24"/>
            </w:rPr>
            <w:id w:val="-245729259"/>
            <w:placeholder>
              <w:docPart w:val="98B8D16DAD7E44D7A5B829C937CAF83B"/>
            </w:placeholder>
            <w:showingPlcHdr/>
            <w:dropDownList>
              <w:listItem w:displayText="Yes" w:value="Yes"/>
              <w:listItem w:displayText="No" w:value="No"/>
            </w:dropDownList>
          </w:sdtPr>
          <w:sdtEndPr/>
          <w:sdtContent>
            <w:tc>
              <w:tcPr>
                <w:tcW w:w="1985" w:type="dxa"/>
              </w:tcPr>
              <w:p w14:paraId="0AD66CCE" w14:textId="074CB36A" w:rsidR="001F388B" w:rsidRPr="00F2297C" w:rsidRDefault="0040160C"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1F388B" w:rsidRPr="00F2297C" w14:paraId="2B2483D4" w14:textId="77777777" w:rsidTr="002D04BF">
        <w:tc>
          <w:tcPr>
            <w:tcW w:w="6232" w:type="dxa"/>
          </w:tcPr>
          <w:p w14:paraId="0E0279EE" w14:textId="77777777" w:rsidR="005E6B1C" w:rsidRPr="00F2297C" w:rsidRDefault="005E6B1C" w:rsidP="005E6B1C">
            <w:pPr>
              <w:pStyle w:val="DeptBullets"/>
              <w:numPr>
                <w:ilvl w:val="0"/>
                <w:numId w:val="0"/>
              </w:numPr>
              <w:spacing w:after="0"/>
              <w:jc w:val="both"/>
              <w:rPr>
                <w:rFonts w:cs="Arial"/>
                <w:szCs w:val="24"/>
              </w:rPr>
            </w:pPr>
            <w:r w:rsidRPr="00F2297C">
              <w:rPr>
                <w:rFonts w:cs="Arial"/>
                <w:szCs w:val="24"/>
              </w:rPr>
              <w:t>Mobility Trainer</w:t>
            </w:r>
          </w:p>
          <w:p w14:paraId="38E7588F" w14:textId="77777777" w:rsidR="001F388B" w:rsidRPr="00F2297C" w:rsidRDefault="001F388B" w:rsidP="005E6B1C">
            <w:pPr>
              <w:pStyle w:val="DeptBullets"/>
              <w:numPr>
                <w:ilvl w:val="0"/>
                <w:numId w:val="0"/>
              </w:numPr>
              <w:spacing w:after="0"/>
              <w:jc w:val="both"/>
              <w:rPr>
                <w:rFonts w:cs="Arial"/>
                <w:szCs w:val="24"/>
              </w:rPr>
            </w:pPr>
          </w:p>
        </w:tc>
        <w:sdt>
          <w:sdtPr>
            <w:rPr>
              <w:rFonts w:cs="Arial"/>
              <w:szCs w:val="24"/>
            </w:rPr>
            <w:id w:val="-116533010"/>
            <w:placeholder>
              <w:docPart w:val="AA926DC147474D0BBE587DFF393F37CC"/>
            </w:placeholder>
            <w:showingPlcHdr/>
            <w:dropDownList>
              <w:listItem w:displayText="Yes" w:value="Yes"/>
              <w:listItem w:displayText="No" w:value="No"/>
            </w:dropDownList>
          </w:sdtPr>
          <w:sdtEndPr/>
          <w:sdtContent>
            <w:tc>
              <w:tcPr>
                <w:tcW w:w="1985" w:type="dxa"/>
              </w:tcPr>
              <w:p w14:paraId="1E3D2797" w14:textId="3E63C7EB" w:rsidR="001F388B" w:rsidRPr="00F2297C" w:rsidRDefault="0040160C"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9D3918" w:rsidRPr="00F2297C" w14:paraId="0E178A15" w14:textId="77777777" w:rsidTr="002D04BF">
        <w:tc>
          <w:tcPr>
            <w:tcW w:w="6232" w:type="dxa"/>
          </w:tcPr>
          <w:p w14:paraId="4D807049" w14:textId="77777777" w:rsidR="009D3918" w:rsidRPr="00F2297C" w:rsidRDefault="009D3918" w:rsidP="009D3918">
            <w:pPr>
              <w:pStyle w:val="DeptBullets"/>
              <w:numPr>
                <w:ilvl w:val="0"/>
                <w:numId w:val="0"/>
              </w:numPr>
              <w:spacing w:after="0"/>
              <w:jc w:val="both"/>
              <w:rPr>
                <w:rFonts w:cs="Arial"/>
                <w:szCs w:val="24"/>
              </w:rPr>
            </w:pPr>
            <w:r w:rsidRPr="00F2297C">
              <w:rPr>
                <w:rFonts w:cs="Arial"/>
                <w:szCs w:val="24"/>
              </w:rPr>
              <w:t>Sighted Guide</w:t>
            </w:r>
          </w:p>
          <w:p w14:paraId="6778C0CB" w14:textId="77777777" w:rsidR="009D3918" w:rsidRPr="00F2297C" w:rsidRDefault="009D3918" w:rsidP="00197848">
            <w:pPr>
              <w:pStyle w:val="DeptBullets"/>
              <w:numPr>
                <w:ilvl w:val="0"/>
                <w:numId w:val="0"/>
              </w:numPr>
              <w:spacing w:after="0"/>
              <w:jc w:val="both"/>
              <w:rPr>
                <w:rFonts w:cs="Arial"/>
                <w:szCs w:val="24"/>
              </w:rPr>
            </w:pPr>
          </w:p>
        </w:tc>
        <w:sdt>
          <w:sdtPr>
            <w:rPr>
              <w:rFonts w:cs="Arial"/>
              <w:szCs w:val="24"/>
            </w:rPr>
            <w:id w:val="1360702700"/>
            <w:placeholder>
              <w:docPart w:val="BB646B0658BB48988C2BDD014DCEA0EB"/>
            </w:placeholder>
            <w:showingPlcHdr/>
            <w:dropDownList>
              <w:listItem w:displayText="Yes" w:value="Yes"/>
              <w:listItem w:displayText="No" w:value="No"/>
            </w:dropDownList>
          </w:sdtPr>
          <w:sdtEndPr/>
          <w:sdtContent>
            <w:tc>
              <w:tcPr>
                <w:tcW w:w="1985" w:type="dxa"/>
              </w:tcPr>
              <w:p w14:paraId="1E89232F" w14:textId="246E988A" w:rsidR="009D3918" w:rsidRDefault="00276D49"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0D79EE" w:rsidRPr="00F2297C" w14:paraId="09A38970" w14:textId="77777777" w:rsidTr="002D04BF">
        <w:tc>
          <w:tcPr>
            <w:tcW w:w="6232" w:type="dxa"/>
          </w:tcPr>
          <w:p w14:paraId="11928A4F" w14:textId="28AB7BBA" w:rsidR="000D79EE" w:rsidRPr="00F2297C" w:rsidRDefault="00C04993" w:rsidP="009D3918">
            <w:pPr>
              <w:pStyle w:val="DeptBullets"/>
              <w:numPr>
                <w:ilvl w:val="0"/>
                <w:numId w:val="0"/>
              </w:numPr>
              <w:spacing w:after="0"/>
              <w:jc w:val="both"/>
              <w:rPr>
                <w:rFonts w:cs="Arial"/>
                <w:szCs w:val="24"/>
              </w:rPr>
            </w:pPr>
            <w:r w:rsidRPr="00C04993">
              <w:rPr>
                <w:rFonts w:cs="Arial"/>
                <w:szCs w:val="24"/>
              </w:rPr>
              <w:t>Specialist Notetaker - Deaf (SN-D)</w:t>
            </w:r>
          </w:p>
        </w:tc>
        <w:sdt>
          <w:sdtPr>
            <w:rPr>
              <w:rFonts w:cs="Arial"/>
              <w:szCs w:val="24"/>
            </w:rPr>
            <w:id w:val="967782860"/>
            <w:placeholder>
              <w:docPart w:val="CC2870E8929A496FAC1A76C9C7E2EBA0"/>
            </w:placeholder>
            <w:showingPlcHdr/>
            <w:dropDownList>
              <w:listItem w:displayText="Yes" w:value="Yes"/>
              <w:listItem w:displayText="No" w:value="No"/>
            </w:dropDownList>
          </w:sdtPr>
          <w:sdtEndPr/>
          <w:sdtContent>
            <w:tc>
              <w:tcPr>
                <w:tcW w:w="1985" w:type="dxa"/>
              </w:tcPr>
              <w:p w14:paraId="3DD0ADAD" w14:textId="5DB2B1DD" w:rsidR="000D79EE" w:rsidRDefault="000D79EE"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081B31" w:rsidRPr="00F2297C" w14:paraId="4E7F9088" w14:textId="77777777" w:rsidTr="002D04BF">
        <w:tc>
          <w:tcPr>
            <w:tcW w:w="6232" w:type="dxa"/>
          </w:tcPr>
          <w:p w14:paraId="5E6E276B" w14:textId="539AE436" w:rsidR="00081B31" w:rsidRPr="00081B31" w:rsidRDefault="00404881" w:rsidP="009D3918">
            <w:pPr>
              <w:pStyle w:val="DeptBullets"/>
              <w:numPr>
                <w:ilvl w:val="0"/>
                <w:numId w:val="0"/>
              </w:numPr>
              <w:spacing w:after="0"/>
              <w:jc w:val="both"/>
              <w:rPr>
                <w:rFonts w:cs="Arial"/>
                <w:szCs w:val="24"/>
              </w:rPr>
            </w:pPr>
            <w:r>
              <w:t>Specialist Notetaker - Vision Impairment (SN-VI)</w:t>
            </w:r>
          </w:p>
        </w:tc>
        <w:sdt>
          <w:sdtPr>
            <w:rPr>
              <w:rFonts w:cs="Arial"/>
              <w:szCs w:val="24"/>
            </w:rPr>
            <w:id w:val="1906020391"/>
            <w:placeholder>
              <w:docPart w:val="99EDD2DFDFBD420CBBC24EE671589180"/>
            </w:placeholder>
            <w:showingPlcHdr/>
            <w:dropDownList>
              <w:listItem w:displayText="Yes" w:value="Yes"/>
              <w:listItem w:displayText="No" w:value="No"/>
            </w:dropDownList>
          </w:sdtPr>
          <w:sdtEndPr/>
          <w:sdtContent>
            <w:tc>
              <w:tcPr>
                <w:tcW w:w="1985" w:type="dxa"/>
              </w:tcPr>
              <w:p w14:paraId="42EB0DDC" w14:textId="3B190974" w:rsidR="00081B31" w:rsidRDefault="00081B31"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9D3918" w:rsidRPr="00F2297C" w14:paraId="78791A33" w14:textId="77777777" w:rsidTr="002D04BF">
        <w:tc>
          <w:tcPr>
            <w:tcW w:w="6232" w:type="dxa"/>
          </w:tcPr>
          <w:p w14:paraId="30DFF506" w14:textId="29C8AEDD" w:rsidR="009D3918" w:rsidRPr="00F2297C" w:rsidRDefault="00A572C9" w:rsidP="00197848">
            <w:pPr>
              <w:pStyle w:val="DeptBullets"/>
              <w:numPr>
                <w:ilvl w:val="0"/>
                <w:numId w:val="0"/>
              </w:numPr>
              <w:spacing w:after="0"/>
              <w:jc w:val="both"/>
              <w:rPr>
                <w:rFonts w:cs="Arial"/>
                <w:szCs w:val="24"/>
              </w:rPr>
            </w:pPr>
            <w:r>
              <w:t>Specialist Mentor – Autism Spectrum Conditions (SM-</w:t>
            </w:r>
            <w:r>
              <w:lastRenderedPageBreak/>
              <w:t>ASC)</w:t>
            </w:r>
            <w:r w:rsidRPr="00F2297C" w:rsidDel="00A572C9">
              <w:rPr>
                <w:rFonts w:cs="Arial"/>
                <w:szCs w:val="24"/>
              </w:rPr>
              <w:t xml:space="preserve"> </w:t>
            </w:r>
          </w:p>
        </w:tc>
        <w:sdt>
          <w:sdtPr>
            <w:rPr>
              <w:rFonts w:cs="Arial"/>
              <w:szCs w:val="24"/>
            </w:rPr>
            <w:id w:val="1883823996"/>
            <w:placeholder>
              <w:docPart w:val="C5B0C9D378EF44BA97990DAD5C247C99"/>
            </w:placeholder>
            <w:showingPlcHdr/>
            <w:dropDownList>
              <w:listItem w:displayText="Yes" w:value="Yes"/>
              <w:listItem w:displayText="No" w:value="No"/>
            </w:dropDownList>
          </w:sdtPr>
          <w:sdtEndPr/>
          <w:sdtContent>
            <w:tc>
              <w:tcPr>
                <w:tcW w:w="1985" w:type="dxa"/>
              </w:tcPr>
              <w:p w14:paraId="1AC7A7B2" w14:textId="07F7FDC5" w:rsidR="009D3918" w:rsidRDefault="0040160C"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197848" w:rsidRPr="00F2297C" w14:paraId="58B07B05" w14:textId="77777777" w:rsidTr="002D04BF">
        <w:tc>
          <w:tcPr>
            <w:tcW w:w="6232" w:type="dxa"/>
          </w:tcPr>
          <w:p w14:paraId="6C407627" w14:textId="0D5B11D9" w:rsidR="00197848" w:rsidRPr="00F2297C" w:rsidRDefault="00A572C9" w:rsidP="001F388B">
            <w:pPr>
              <w:pStyle w:val="DeptBullets"/>
              <w:numPr>
                <w:ilvl w:val="0"/>
                <w:numId w:val="0"/>
              </w:numPr>
              <w:spacing w:after="0"/>
              <w:jc w:val="both"/>
              <w:rPr>
                <w:rFonts w:cs="Arial"/>
                <w:szCs w:val="24"/>
              </w:rPr>
            </w:pPr>
            <w:r>
              <w:t>Specialist Mentor – Mental Health (SM-MH)</w:t>
            </w:r>
            <w:r w:rsidRPr="00F2297C" w:rsidDel="00A572C9">
              <w:rPr>
                <w:rFonts w:cs="Arial"/>
                <w:szCs w:val="24"/>
              </w:rPr>
              <w:t xml:space="preserve"> </w:t>
            </w:r>
          </w:p>
        </w:tc>
        <w:sdt>
          <w:sdtPr>
            <w:rPr>
              <w:rFonts w:cs="Arial"/>
              <w:szCs w:val="24"/>
            </w:rPr>
            <w:id w:val="-1801299521"/>
            <w:placeholder>
              <w:docPart w:val="7B031D178B0141F88D9E35E2326B8599"/>
            </w:placeholder>
            <w:showingPlcHdr/>
            <w:dropDownList>
              <w:listItem w:displayText="Yes" w:value="Yes"/>
              <w:listItem w:displayText="No" w:value="No"/>
            </w:dropDownList>
          </w:sdtPr>
          <w:sdtEndPr/>
          <w:sdtContent>
            <w:tc>
              <w:tcPr>
                <w:tcW w:w="1985" w:type="dxa"/>
              </w:tcPr>
              <w:p w14:paraId="00019B53" w14:textId="20468BA4" w:rsidR="00197848" w:rsidRPr="00F2297C" w:rsidRDefault="0040160C"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1F388B" w:rsidRPr="00F2297C" w14:paraId="20C16CC1" w14:textId="77777777" w:rsidTr="002D04BF">
        <w:tc>
          <w:tcPr>
            <w:tcW w:w="6232" w:type="dxa"/>
          </w:tcPr>
          <w:p w14:paraId="45DE90D0" w14:textId="3FEF5F9A" w:rsidR="001F388B" w:rsidRPr="00F2297C" w:rsidRDefault="00764E52" w:rsidP="001F388B">
            <w:pPr>
              <w:pStyle w:val="DeptBullets"/>
              <w:numPr>
                <w:ilvl w:val="0"/>
                <w:numId w:val="0"/>
              </w:numPr>
              <w:spacing w:after="0"/>
              <w:jc w:val="both"/>
              <w:rPr>
                <w:rFonts w:cs="Arial"/>
                <w:szCs w:val="24"/>
              </w:rPr>
            </w:pPr>
            <w:r>
              <w:t>Speech to Text Reporter (STTR)</w:t>
            </w:r>
            <w:r w:rsidRPr="00F2297C" w:rsidDel="00764E52">
              <w:rPr>
                <w:rFonts w:cs="Arial"/>
                <w:szCs w:val="24"/>
              </w:rPr>
              <w:t xml:space="preserve"> </w:t>
            </w:r>
          </w:p>
        </w:tc>
        <w:sdt>
          <w:sdtPr>
            <w:rPr>
              <w:rFonts w:cs="Arial"/>
              <w:szCs w:val="24"/>
            </w:rPr>
            <w:id w:val="1675377755"/>
            <w:placeholder>
              <w:docPart w:val="2176E0633FD34994B0B0BCDC2ED3957C"/>
            </w:placeholder>
            <w:showingPlcHdr/>
            <w:dropDownList>
              <w:listItem w:displayText="Yes" w:value="Yes"/>
              <w:listItem w:displayText="No" w:value="No"/>
            </w:dropDownList>
          </w:sdtPr>
          <w:sdtEndPr/>
          <w:sdtContent>
            <w:tc>
              <w:tcPr>
                <w:tcW w:w="1985" w:type="dxa"/>
              </w:tcPr>
              <w:p w14:paraId="066661C5" w14:textId="77777777" w:rsidR="001F388B" w:rsidRPr="00F2297C" w:rsidRDefault="001F388B"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1F388B" w:rsidRPr="00F2297C" w14:paraId="4DBBC8EC" w14:textId="77777777" w:rsidTr="002D04BF">
        <w:tc>
          <w:tcPr>
            <w:tcW w:w="6232" w:type="dxa"/>
          </w:tcPr>
          <w:p w14:paraId="40FA1012" w14:textId="4451F1D8" w:rsidR="001F388B" w:rsidRPr="00F2297C" w:rsidRDefault="001F388B" w:rsidP="008248E3">
            <w:pPr>
              <w:pStyle w:val="DeptBullets"/>
              <w:numPr>
                <w:ilvl w:val="0"/>
                <w:numId w:val="0"/>
              </w:numPr>
              <w:spacing w:after="0"/>
              <w:jc w:val="both"/>
              <w:rPr>
                <w:rFonts w:cs="Arial"/>
                <w:szCs w:val="24"/>
              </w:rPr>
            </w:pPr>
            <w:r w:rsidRPr="00F2297C">
              <w:rPr>
                <w:rFonts w:cs="Arial"/>
                <w:szCs w:val="24"/>
              </w:rPr>
              <w:t>Respeaking</w:t>
            </w:r>
          </w:p>
        </w:tc>
        <w:sdt>
          <w:sdtPr>
            <w:rPr>
              <w:rFonts w:cs="Arial"/>
              <w:szCs w:val="24"/>
            </w:rPr>
            <w:id w:val="1789162797"/>
            <w:placeholder>
              <w:docPart w:val="DAD3CD80E94E4D1582AFAE4AABF47334"/>
            </w:placeholder>
            <w:showingPlcHdr/>
            <w:dropDownList>
              <w:listItem w:displayText="Yes" w:value="Yes"/>
              <w:listItem w:displayText="No" w:value="No"/>
            </w:dropDownList>
          </w:sdtPr>
          <w:sdtEndPr/>
          <w:sdtContent>
            <w:tc>
              <w:tcPr>
                <w:tcW w:w="1985" w:type="dxa"/>
              </w:tcPr>
              <w:p w14:paraId="544748AC" w14:textId="77777777" w:rsidR="001F388B" w:rsidRPr="00F2297C" w:rsidRDefault="001F388B"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1F388B" w:rsidRPr="00F2297C" w14:paraId="5522FA69" w14:textId="77777777" w:rsidTr="002D04BF">
        <w:tc>
          <w:tcPr>
            <w:tcW w:w="6232" w:type="dxa"/>
          </w:tcPr>
          <w:p w14:paraId="084A6C2C" w14:textId="10E325B7" w:rsidR="001F388B" w:rsidRPr="00F2297C" w:rsidRDefault="00C33B4B" w:rsidP="001F388B">
            <w:pPr>
              <w:pStyle w:val="DeptBullets"/>
              <w:numPr>
                <w:ilvl w:val="0"/>
                <w:numId w:val="0"/>
              </w:numPr>
              <w:spacing w:after="0"/>
              <w:jc w:val="both"/>
              <w:rPr>
                <w:rFonts w:cs="Arial"/>
                <w:szCs w:val="24"/>
              </w:rPr>
            </w:pPr>
            <w:r>
              <w:t>Specialist Notetaker - Vision Impairment (SN-VI)</w:t>
            </w:r>
            <w:r w:rsidRPr="00F2297C" w:rsidDel="00C33B4B">
              <w:rPr>
                <w:rFonts w:cs="Arial"/>
                <w:szCs w:val="24"/>
              </w:rPr>
              <w:t xml:space="preserve"> </w:t>
            </w:r>
          </w:p>
        </w:tc>
        <w:sdt>
          <w:sdtPr>
            <w:rPr>
              <w:rFonts w:cs="Arial"/>
              <w:szCs w:val="24"/>
            </w:rPr>
            <w:id w:val="1576166033"/>
            <w:placeholder>
              <w:docPart w:val="B81E427C0AF348AC9847DB6B808CA299"/>
            </w:placeholder>
            <w:showingPlcHdr/>
            <w:dropDownList>
              <w:listItem w:displayText="Yes" w:value="Yes"/>
              <w:listItem w:displayText="No" w:value="No"/>
            </w:dropDownList>
          </w:sdtPr>
          <w:sdtEndPr/>
          <w:sdtContent>
            <w:tc>
              <w:tcPr>
                <w:tcW w:w="1985" w:type="dxa"/>
              </w:tcPr>
              <w:p w14:paraId="2A247ED8" w14:textId="77777777" w:rsidR="001F388B" w:rsidRPr="00F2297C" w:rsidRDefault="001F388B"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276D49" w:rsidRPr="00F2297C" w14:paraId="1BB21211" w14:textId="77777777" w:rsidTr="002D04BF">
        <w:tc>
          <w:tcPr>
            <w:tcW w:w="6232" w:type="dxa"/>
          </w:tcPr>
          <w:p w14:paraId="28361053" w14:textId="4C4C48BE" w:rsidR="00276D49" w:rsidRPr="00F2297C" w:rsidRDefault="00690880" w:rsidP="001F388B">
            <w:pPr>
              <w:pStyle w:val="DeptBullets"/>
              <w:numPr>
                <w:ilvl w:val="0"/>
                <w:numId w:val="0"/>
              </w:numPr>
              <w:spacing w:after="0"/>
              <w:jc w:val="both"/>
              <w:rPr>
                <w:rFonts w:cs="Arial"/>
                <w:szCs w:val="24"/>
              </w:rPr>
            </w:pPr>
            <w:r>
              <w:t>Specialist one-to-one Study Skills and Strategy Support – Autism Spectrum Conditions (SS-ASC)</w:t>
            </w:r>
          </w:p>
        </w:tc>
        <w:sdt>
          <w:sdtPr>
            <w:rPr>
              <w:rFonts w:cs="Arial"/>
              <w:szCs w:val="24"/>
            </w:rPr>
            <w:id w:val="-888033712"/>
            <w:placeholder>
              <w:docPart w:val="B3575B98F2B342A5AC06BD4A972951F0"/>
            </w:placeholder>
            <w:showingPlcHdr/>
            <w:dropDownList>
              <w:listItem w:displayText="Yes" w:value="Yes"/>
              <w:listItem w:displayText="No" w:value="No"/>
            </w:dropDownList>
          </w:sdtPr>
          <w:sdtEndPr/>
          <w:sdtContent>
            <w:tc>
              <w:tcPr>
                <w:tcW w:w="1985" w:type="dxa"/>
              </w:tcPr>
              <w:p w14:paraId="3D1CFA10" w14:textId="4A016628" w:rsidR="00276D49" w:rsidRDefault="00276D49"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1F388B" w:rsidRPr="00F2297C" w14:paraId="4F11244E" w14:textId="77777777" w:rsidTr="002D04BF">
        <w:tc>
          <w:tcPr>
            <w:tcW w:w="6232" w:type="dxa"/>
          </w:tcPr>
          <w:p w14:paraId="64D9980A" w14:textId="64D1962A" w:rsidR="001F388B" w:rsidRPr="00F2297C" w:rsidRDefault="00690880" w:rsidP="001F388B">
            <w:pPr>
              <w:pStyle w:val="DeptBullets"/>
              <w:numPr>
                <w:ilvl w:val="0"/>
                <w:numId w:val="0"/>
              </w:numPr>
              <w:spacing w:after="0"/>
              <w:jc w:val="both"/>
              <w:rPr>
                <w:rFonts w:cs="Arial"/>
                <w:szCs w:val="24"/>
              </w:rPr>
            </w:pPr>
            <w:r>
              <w:t>Specialist one-to-one Study Skills and Strategy Support – Specific Learning Difficulties (SS-SPLD)</w:t>
            </w:r>
          </w:p>
        </w:tc>
        <w:sdt>
          <w:sdtPr>
            <w:rPr>
              <w:rFonts w:cs="Arial"/>
              <w:szCs w:val="24"/>
            </w:rPr>
            <w:id w:val="-1153139499"/>
            <w:placeholder>
              <w:docPart w:val="9CEF4507CF5F4740B4F5794F1249EAA7"/>
            </w:placeholder>
            <w:showingPlcHdr/>
            <w:dropDownList>
              <w:listItem w:displayText="Yes" w:value="Yes"/>
              <w:listItem w:displayText="No" w:value="No"/>
            </w:dropDownList>
          </w:sdtPr>
          <w:sdtEndPr/>
          <w:sdtContent>
            <w:tc>
              <w:tcPr>
                <w:tcW w:w="1985" w:type="dxa"/>
              </w:tcPr>
              <w:p w14:paraId="0AAAA1E2" w14:textId="77777777" w:rsidR="001F388B" w:rsidRPr="00F2297C" w:rsidRDefault="001F388B"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097471" w:rsidRPr="00F2297C" w14:paraId="6EAF44F9" w14:textId="77777777" w:rsidTr="002D04BF">
        <w:tc>
          <w:tcPr>
            <w:tcW w:w="6232" w:type="dxa"/>
          </w:tcPr>
          <w:p w14:paraId="3203D9A0" w14:textId="23E3E27C" w:rsidR="00097471" w:rsidRPr="00F2297C" w:rsidRDefault="00FA29EF" w:rsidP="001F388B">
            <w:pPr>
              <w:pStyle w:val="DeptBullets"/>
              <w:numPr>
                <w:ilvl w:val="0"/>
                <w:numId w:val="0"/>
              </w:numPr>
              <w:spacing w:after="0"/>
              <w:jc w:val="both"/>
              <w:rPr>
                <w:rFonts w:cs="Arial"/>
                <w:szCs w:val="24"/>
              </w:rPr>
            </w:pPr>
            <w:r>
              <w:t>Specialist Support Professional - Deaf (SSP-D)</w:t>
            </w:r>
          </w:p>
        </w:tc>
        <w:sdt>
          <w:sdtPr>
            <w:rPr>
              <w:rFonts w:cs="Arial"/>
              <w:szCs w:val="24"/>
            </w:rPr>
            <w:id w:val="-840158887"/>
            <w:placeholder>
              <w:docPart w:val="7FC67297EDFB4F9DA5416745FE92719E"/>
            </w:placeholder>
            <w:showingPlcHdr/>
            <w:dropDownList>
              <w:listItem w:displayText="Yes" w:value="Yes"/>
              <w:listItem w:displayText="No" w:value="No"/>
            </w:dropDownList>
          </w:sdtPr>
          <w:sdtEndPr/>
          <w:sdtContent>
            <w:tc>
              <w:tcPr>
                <w:tcW w:w="1985" w:type="dxa"/>
              </w:tcPr>
              <w:p w14:paraId="58C09209" w14:textId="393C5C4E" w:rsidR="00097471" w:rsidRDefault="002317F3"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5E25BA" w:rsidRPr="00F2297C" w14:paraId="2F185767" w14:textId="77777777" w:rsidTr="002D04BF">
        <w:tc>
          <w:tcPr>
            <w:tcW w:w="6232" w:type="dxa"/>
          </w:tcPr>
          <w:p w14:paraId="4F92225E" w14:textId="38CB6380" w:rsidR="005E25BA" w:rsidRDefault="00B8684A" w:rsidP="001F388B">
            <w:pPr>
              <w:pStyle w:val="DeptBullets"/>
              <w:numPr>
                <w:ilvl w:val="0"/>
                <w:numId w:val="0"/>
              </w:numPr>
              <w:spacing w:after="0"/>
              <w:jc w:val="both"/>
            </w:pPr>
            <w:r>
              <w:t>Specialist Support Professional - Deaf with BSL (SSP-D-BSL)</w:t>
            </w:r>
          </w:p>
        </w:tc>
        <w:sdt>
          <w:sdtPr>
            <w:rPr>
              <w:rFonts w:cs="Arial"/>
              <w:szCs w:val="24"/>
            </w:rPr>
            <w:id w:val="-1914613322"/>
            <w:placeholder>
              <w:docPart w:val="1D37F4294FA94E829B5AD458E9941584"/>
            </w:placeholder>
            <w:showingPlcHdr/>
            <w:dropDownList>
              <w:listItem w:displayText="Yes" w:value="Yes"/>
              <w:listItem w:displayText="No" w:value="No"/>
            </w:dropDownList>
          </w:sdtPr>
          <w:sdtEndPr/>
          <w:sdtContent>
            <w:tc>
              <w:tcPr>
                <w:tcW w:w="1985" w:type="dxa"/>
              </w:tcPr>
              <w:p w14:paraId="343D4F4F" w14:textId="02D6B2CD" w:rsidR="005E25BA" w:rsidRDefault="005E25BA"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276D49" w:rsidRPr="00F2297C" w14:paraId="7184DD6A" w14:textId="77777777" w:rsidTr="002D04BF">
        <w:tc>
          <w:tcPr>
            <w:tcW w:w="6232" w:type="dxa"/>
          </w:tcPr>
          <w:p w14:paraId="73C3CE14" w14:textId="351BEFB8" w:rsidR="00276D49" w:rsidRPr="00F2297C" w:rsidRDefault="005E25BA" w:rsidP="001F388B">
            <w:pPr>
              <w:pStyle w:val="DeptBullets"/>
              <w:numPr>
                <w:ilvl w:val="0"/>
                <w:numId w:val="0"/>
              </w:numPr>
              <w:spacing w:after="0"/>
              <w:jc w:val="both"/>
              <w:rPr>
                <w:rFonts w:cs="Arial"/>
                <w:szCs w:val="24"/>
              </w:rPr>
            </w:pPr>
            <w:r>
              <w:t>Specialist Support Professional</w:t>
            </w:r>
            <w:r w:rsidR="00B8684A">
              <w:t xml:space="preserve"> - </w:t>
            </w:r>
            <w:r>
              <w:t>Multi-Sensory Impairment (SSP-MSI)</w:t>
            </w:r>
          </w:p>
        </w:tc>
        <w:sdt>
          <w:sdtPr>
            <w:rPr>
              <w:rFonts w:cs="Arial"/>
              <w:szCs w:val="24"/>
            </w:rPr>
            <w:id w:val="896240718"/>
            <w:placeholder>
              <w:docPart w:val="533F1FD077EC4217BEDF5D9031050B29"/>
            </w:placeholder>
            <w:showingPlcHdr/>
            <w:dropDownList>
              <w:listItem w:displayText="Yes" w:value="Yes"/>
              <w:listItem w:displayText="No" w:value="No"/>
            </w:dropDownList>
          </w:sdtPr>
          <w:sdtEndPr/>
          <w:sdtContent>
            <w:tc>
              <w:tcPr>
                <w:tcW w:w="1985" w:type="dxa"/>
              </w:tcPr>
              <w:p w14:paraId="39C5BA32" w14:textId="70DC2CF3" w:rsidR="00276D49" w:rsidRDefault="00276D49"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B8684A" w:rsidRPr="00F2297C" w14:paraId="0C334093" w14:textId="77777777" w:rsidTr="002D04BF">
        <w:tc>
          <w:tcPr>
            <w:tcW w:w="6232" w:type="dxa"/>
          </w:tcPr>
          <w:p w14:paraId="521A67F0" w14:textId="0D9AF15A" w:rsidR="00B8684A" w:rsidRDefault="00B8684A" w:rsidP="001F388B">
            <w:pPr>
              <w:pStyle w:val="DeptBullets"/>
              <w:numPr>
                <w:ilvl w:val="0"/>
                <w:numId w:val="0"/>
              </w:numPr>
              <w:spacing w:after="0"/>
              <w:jc w:val="both"/>
            </w:pPr>
            <w:r>
              <w:t>Specialist Support Professional - Multi-Sensory Impairment with BSL (SSP-MSI-BSL)</w:t>
            </w:r>
          </w:p>
        </w:tc>
        <w:sdt>
          <w:sdtPr>
            <w:rPr>
              <w:rFonts w:cs="Arial"/>
              <w:szCs w:val="24"/>
            </w:rPr>
            <w:id w:val="-108048602"/>
            <w:placeholder>
              <w:docPart w:val="0C23AC7E5F3E418EAF2CF01E5A9B0DFB"/>
            </w:placeholder>
            <w:showingPlcHdr/>
            <w:dropDownList>
              <w:listItem w:displayText="Yes" w:value="Yes"/>
              <w:listItem w:displayText="No" w:value="No"/>
            </w:dropDownList>
          </w:sdtPr>
          <w:sdtEndPr/>
          <w:sdtContent>
            <w:tc>
              <w:tcPr>
                <w:tcW w:w="1985" w:type="dxa"/>
              </w:tcPr>
              <w:p w14:paraId="5A125427" w14:textId="6104F3FA" w:rsidR="00B8684A" w:rsidRDefault="00B8684A"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r w:rsidR="001F388B" w:rsidRPr="00F2297C" w14:paraId="4C6270AB" w14:textId="77777777" w:rsidTr="002D04BF">
        <w:tc>
          <w:tcPr>
            <w:tcW w:w="6232" w:type="dxa"/>
          </w:tcPr>
          <w:p w14:paraId="4DBBABD5" w14:textId="0D5F0775" w:rsidR="001F388B" w:rsidRPr="00F2297C" w:rsidRDefault="005E25BA" w:rsidP="001F388B">
            <w:pPr>
              <w:pStyle w:val="DeptBullets"/>
              <w:numPr>
                <w:ilvl w:val="0"/>
                <w:numId w:val="0"/>
              </w:numPr>
              <w:spacing w:after="0"/>
              <w:jc w:val="both"/>
              <w:rPr>
                <w:rFonts w:cs="Arial"/>
                <w:szCs w:val="24"/>
              </w:rPr>
            </w:pPr>
            <w:r>
              <w:t>Specialist Support Professional - Vision Impairment (SSP-VI)</w:t>
            </w:r>
          </w:p>
        </w:tc>
        <w:sdt>
          <w:sdtPr>
            <w:rPr>
              <w:rFonts w:cs="Arial"/>
              <w:szCs w:val="24"/>
            </w:rPr>
            <w:id w:val="1903792017"/>
            <w:placeholder>
              <w:docPart w:val="49B78B22033C4CF6A415E5B80C9E238C"/>
            </w:placeholder>
            <w:showingPlcHdr/>
            <w:dropDownList>
              <w:listItem w:displayText="Yes" w:value="Yes"/>
              <w:listItem w:displayText="No" w:value="No"/>
            </w:dropDownList>
          </w:sdtPr>
          <w:sdtEndPr/>
          <w:sdtContent>
            <w:tc>
              <w:tcPr>
                <w:tcW w:w="1985" w:type="dxa"/>
              </w:tcPr>
              <w:p w14:paraId="33BBF2E8" w14:textId="77777777" w:rsidR="001F388B" w:rsidRPr="00F2297C" w:rsidRDefault="001F388B" w:rsidP="001F388B">
                <w:pPr>
                  <w:pStyle w:val="DeptBullets"/>
                  <w:numPr>
                    <w:ilvl w:val="0"/>
                    <w:numId w:val="0"/>
                  </w:numPr>
                  <w:spacing w:after="0"/>
                  <w:jc w:val="both"/>
                  <w:rPr>
                    <w:rFonts w:cs="Arial"/>
                    <w:szCs w:val="24"/>
                  </w:rPr>
                </w:pPr>
                <w:r w:rsidRPr="00F2297C">
                  <w:rPr>
                    <w:rStyle w:val="PlaceholderText"/>
                    <w:rFonts w:cs="Arial"/>
                    <w:szCs w:val="24"/>
                  </w:rPr>
                  <w:t>Choose an item.</w:t>
                </w:r>
              </w:p>
            </w:tc>
          </w:sdtContent>
        </w:sdt>
      </w:tr>
    </w:tbl>
    <w:p w14:paraId="1FCD52AC" w14:textId="50901EB6" w:rsidR="001F388B" w:rsidRPr="003A1AF3" w:rsidRDefault="001F388B" w:rsidP="001F388B">
      <w:pPr>
        <w:widowControl/>
        <w:overflowPunct/>
        <w:autoSpaceDE/>
        <w:autoSpaceDN/>
        <w:adjustRightInd/>
        <w:jc w:val="both"/>
        <w:textAlignment w:val="auto"/>
        <w:rPr>
          <w:rFonts w:cs="Arial"/>
          <w:szCs w:val="24"/>
        </w:rPr>
      </w:pPr>
    </w:p>
    <w:p w14:paraId="43F7043C" w14:textId="1F138B30" w:rsidR="00651865" w:rsidRPr="003A1AF3" w:rsidRDefault="00651865" w:rsidP="00DF7AF9">
      <w:pPr>
        <w:widowControl/>
        <w:overflowPunct/>
        <w:autoSpaceDE/>
        <w:autoSpaceDN/>
        <w:adjustRightInd/>
        <w:ind w:left="567" w:hanging="567"/>
        <w:jc w:val="both"/>
        <w:textAlignment w:val="auto"/>
        <w:rPr>
          <w:rFonts w:cs="Arial"/>
          <w:b/>
          <w:bCs/>
          <w:szCs w:val="24"/>
        </w:rPr>
      </w:pPr>
      <w:r w:rsidRPr="003A1AF3">
        <w:rPr>
          <w:rFonts w:cs="Arial"/>
          <w:b/>
          <w:bCs/>
          <w:szCs w:val="24"/>
        </w:rPr>
        <w:t>3.</w:t>
      </w:r>
      <w:r w:rsidRPr="003A1AF3">
        <w:rPr>
          <w:rFonts w:cs="Arial"/>
          <w:b/>
          <w:bCs/>
          <w:szCs w:val="24"/>
        </w:rPr>
        <w:tab/>
        <w:t>REGION</w:t>
      </w:r>
      <w:r w:rsidR="00DF7AF9" w:rsidRPr="003A1AF3">
        <w:rPr>
          <w:rFonts w:cs="Arial"/>
          <w:b/>
          <w:bCs/>
          <w:szCs w:val="24"/>
        </w:rPr>
        <w:t xml:space="preserve">S </w:t>
      </w:r>
      <w:r w:rsidR="006F57C0" w:rsidRPr="003A1AF3">
        <w:rPr>
          <w:rFonts w:cs="Arial"/>
          <w:b/>
          <w:bCs/>
          <w:szCs w:val="24"/>
        </w:rPr>
        <w:t>PROVIDER</w:t>
      </w:r>
      <w:r w:rsidR="00DF7AF9" w:rsidRPr="003A1AF3">
        <w:rPr>
          <w:rFonts w:cs="Arial"/>
          <w:b/>
          <w:bCs/>
          <w:szCs w:val="24"/>
        </w:rPr>
        <w:t xml:space="preserve"> SUPPORT</w:t>
      </w:r>
      <w:r w:rsidR="006F57C0" w:rsidRPr="003A1AF3">
        <w:rPr>
          <w:rFonts w:cs="Arial"/>
          <w:b/>
          <w:bCs/>
          <w:szCs w:val="24"/>
        </w:rPr>
        <w:t>S</w:t>
      </w:r>
    </w:p>
    <w:p w14:paraId="6F19A9E6" w14:textId="034161E6" w:rsidR="001F388B" w:rsidRPr="003A1AF3" w:rsidRDefault="00DF7AF9" w:rsidP="00DF7AF9">
      <w:pPr>
        <w:widowControl/>
        <w:overflowPunct/>
        <w:autoSpaceDE/>
        <w:autoSpaceDN/>
        <w:adjustRightInd/>
        <w:ind w:left="567"/>
        <w:jc w:val="both"/>
        <w:textAlignment w:val="auto"/>
        <w:rPr>
          <w:rFonts w:cs="Arial"/>
          <w:i/>
          <w:iCs/>
          <w:szCs w:val="24"/>
        </w:rPr>
      </w:pPr>
      <w:r w:rsidRPr="003A1AF3">
        <w:rPr>
          <w:rFonts w:cs="Arial"/>
          <w:i/>
          <w:iCs/>
          <w:szCs w:val="24"/>
        </w:rPr>
        <w:t xml:space="preserve">Please select all that </w:t>
      </w:r>
      <w:proofErr w:type="gramStart"/>
      <w:r w:rsidRPr="003A1AF3">
        <w:rPr>
          <w:rFonts w:cs="Arial"/>
          <w:i/>
          <w:iCs/>
          <w:szCs w:val="24"/>
        </w:rPr>
        <w:t>apply</w:t>
      </w:r>
      <w:proofErr w:type="gramEnd"/>
    </w:p>
    <w:p w14:paraId="4697DE2E" w14:textId="77777777" w:rsidR="001F388B" w:rsidRPr="003A1AF3" w:rsidRDefault="001F388B" w:rsidP="001F388B">
      <w:pPr>
        <w:pStyle w:val="DeptBullets"/>
        <w:numPr>
          <w:ilvl w:val="0"/>
          <w:numId w:val="0"/>
        </w:numPr>
        <w:spacing w:after="0"/>
        <w:jc w:val="both"/>
        <w:rPr>
          <w:rFonts w:cs="Arial"/>
          <w:szCs w:val="24"/>
          <w:u w:val="single"/>
        </w:rPr>
      </w:pPr>
    </w:p>
    <w:tbl>
      <w:tblPr>
        <w:tblStyle w:val="TableGrid"/>
        <w:tblW w:w="0" w:type="auto"/>
        <w:tblLook w:val="04A0" w:firstRow="1" w:lastRow="0" w:firstColumn="1" w:lastColumn="0" w:noHBand="0" w:noVBand="1"/>
      </w:tblPr>
      <w:tblGrid>
        <w:gridCol w:w="4148"/>
        <w:gridCol w:w="4148"/>
      </w:tblGrid>
      <w:tr w:rsidR="001F388B" w:rsidRPr="003A1AF3" w14:paraId="02B8E307" w14:textId="77777777" w:rsidTr="002D04BF">
        <w:tc>
          <w:tcPr>
            <w:tcW w:w="8296" w:type="dxa"/>
            <w:gridSpan w:val="2"/>
          </w:tcPr>
          <w:p w14:paraId="4B336DD7" w14:textId="77777777" w:rsidR="001F388B" w:rsidRPr="003A1AF3" w:rsidRDefault="001F388B" w:rsidP="001F388B">
            <w:pPr>
              <w:pStyle w:val="DeptBullets"/>
              <w:numPr>
                <w:ilvl w:val="0"/>
                <w:numId w:val="0"/>
              </w:numPr>
              <w:spacing w:after="0"/>
              <w:jc w:val="both"/>
              <w:rPr>
                <w:rFonts w:cs="Arial"/>
                <w:b/>
                <w:bCs/>
                <w:szCs w:val="24"/>
              </w:rPr>
            </w:pPr>
            <w:r w:rsidRPr="003A1AF3">
              <w:rPr>
                <w:rFonts w:cs="Arial"/>
                <w:b/>
                <w:bCs/>
                <w:szCs w:val="24"/>
              </w:rPr>
              <w:t>England</w:t>
            </w:r>
          </w:p>
          <w:p w14:paraId="0F09B6DD" w14:textId="77777777" w:rsidR="001F388B" w:rsidRPr="003A1AF3" w:rsidRDefault="001F388B" w:rsidP="001F388B">
            <w:pPr>
              <w:pStyle w:val="DeptBullets"/>
              <w:numPr>
                <w:ilvl w:val="0"/>
                <w:numId w:val="0"/>
              </w:numPr>
              <w:spacing w:after="0"/>
              <w:jc w:val="both"/>
              <w:rPr>
                <w:rFonts w:cs="Arial"/>
                <w:szCs w:val="24"/>
              </w:rPr>
            </w:pPr>
          </w:p>
        </w:tc>
      </w:tr>
      <w:tr w:rsidR="001F388B" w:rsidRPr="003A1AF3" w14:paraId="004A9988" w14:textId="77777777" w:rsidTr="002D04BF">
        <w:tc>
          <w:tcPr>
            <w:tcW w:w="4148" w:type="dxa"/>
          </w:tcPr>
          <w:p w14:paraId="09EA3380" w14:textId="77777777" w:rsidR="001F388B" w:rsidRPr="003A1AF3" w:rsidRDefault="001F388B" w:rsidP="001F388B">
            <w:pPr>
              <w:pStyle w:val="DeptBullets"/>
              <w:numPr>
                <w:ilvl w:val="0"/>
                <w:numId w:val="0"/>
              </w:numPr>
              <w:spacing w:after="0"/>
              <w:jc w:val="both"/>
              <w:rPr>
                <w:rFonts w:cs="Arial"/>
                <w:szCs w:val="24"/>
              </w:rPr>
            </w:pPr>
            <w:r w:rsidRPr="003A1AF3">
              <w:rPr>
                <w:rFonts w:cs="Arial"/>
                <w:szCs w:val="24"/>
              </w:rPr>
              <w:t>East Anglia</w:t>
            </w:r>
          </w:p>
          <w:p w14:paraId="78C67291"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330214629"/>
            <w:placeholder>
              <w:docPart w:val="EA4280AC12F946D190F5109E000ED793"/>
            </w:placeholder>
            <w:showingPlcHdr/>
            <w:dropDownList>
              <w:listItem w:displayText="Yes" w:value="Yes"/>
              <w:listItem w:displayText="No" w:value="No"/>
            </w:dropDownList>
          </w:sdtPr>
          <w:sdtEndPr/>
          <w:sdtContent>
            <w:tc>
              <w:tcPr>
                <w:tcW w:w="4148" w:type="dxa"/>
              </w:tcPr>
              <w:p w14:paraId="702616EE"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1F388B" w:rsidRPr="003A1AF3" w14:paraId="0BEEAE53" w14:textId="77777777" w:rsidTr="002D04BF">
        <w:tc>
          <w:tcPr>
            <w:tcW w:w="4148" w:type="dxa"/>
          </w:tcPr>
          <w:p w14:paraId="48F0ADA1" w14:textId="77777777" w:rsidR="001F388B" w:rsidRPr="003A1AF3" w:rsidRDefault="001F388B" w:rsidP="001F388B">
            <w:pPr>
              <w:pStyle w:val="DeptBullets"/>
              <w:numPr>
                <w:ilvl w:val="0"/>
                <w:numId w:val="0"/>
              </w:numPr>
              <w:spacing w:after="0"/>
              <w:jc w:val="both"/>
              <w:rPr>
                <w:rFonts w:cs="Arial"/>
                <w:szCs w:val="24"/>
              </w:rPr>
            </w:pPr>
            <w:r w:rsidRPr="003A1AF3">
              <w:rPr>
                <w:rFonts w:cs="Arial"/>
                <w:szCs w:val="24"/>
              </w:rPr>
              <w:t>East Midlands</w:t>
            </w:r>
          </w:p>
          <w:p w14:paraId="5441CE4F"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2116827821"/>
            <w:placeholder>
              <w:docPart w:val="470D0A27AC6D475DA9709BADB44B6E1E"/>
            </w:placeholder>
            <w:showingPlcHdr/>
            <w:dropDownList>
              <w:listItem w:displayText="Yes" w:value="Yes"/>
              <w:listItem w:displayText="No" w:value="No"/>
            </w:dropDownList>
          </w:sdtPr>
          <w:sdtEndPr/>
          <w:sdtContent>
            <w:tc>
              <w:tcPr>
                <w:tcW w:w="4148" w:type="dxa"/>
              </w:tcPr>
              <w:p w14:paraId="7B94863C"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1F388B" w:rsidRPr="003A1AF3" w14:paraId="39756F8B" w14:textId="77777777" w:rsidTr="002D04BF">
        <w:tc>
          <w:tcPr>
            <w:tcW w:w="4148" w:type="dxa"/>
          </w:tcPr>
          <w:p w14:paraId="5EA269D0" w14:textId="77777777" w:rsidR="001F388B" w:rsidRPr="003A1AF3" w:rsidRDefault="001F388B" w:rsidP="001F388B">
            <w:pPr>
              <w:pStyle w:val="DeptBullets"/>
              <w:numPr>
                <w:ilvl w:val="0"/>
                <w:numId w:val="0"/>
              </w:numPr>
              <w:spacing w:after="0"/>
              <w:jc w:val="both"/>
              <w:rPr>
                <w:rFonts w:cs="Arial"/>
                <w:szCs w:val="24"/>
              </w:rPr>
            </w:pPr>
            <w:r w:rsidRPr="003A1AF3">
              <w:rPr>
                <w:rFonts w:cs="Arial"/>
                <w:szCs w:val="24"/>
              </w:rPr>
              <w:t>Greater London</w:t>
            </w:r>
          </w:p>
          <w:p w14:paraId="17C22B3A"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1432511472"/>
            <w:placeholder>
              <w:docPart w:val="4B1A17F718684660831429A3AE250AC0"/>
            </w:placeholder>
            <w:showingPlcHdr/>
            <w:dropDownList>
              <w:listItem w:displayText="Yes" w:value="Yes"/>
              <w:listItem w:displayText="No" w:value="No"/>
            </w:dropDownList>
          </w:sdtPr>
          <w:sdtEndPr/>
          <w:sdtContent>
            <w:tc>
              <w:tcPr>
                <w:tcW w:w="4148" w:type="dxa"/>
              </w:tcPr>
              <w:p w14:paraId="0F0121AC"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1F388B" w:rsidRPr="003A1AF3" w14:paraId="25A41E01" w14:textId="77777777" w:rsidTr="002D04BF">
        <w:tc>
          <w:tcPr>
            <w:tcW w:w="4148" w:type="dxa"/>
          </w:tcPr>
          <w:p w14:paraId="6944F9D7" w14:textId="77777777" w:rsidR="001F388B" w:rsidRPr="003A1AF3" w:rsidRDefault="001F388B" w:rsidP="001F388B">
            <w:pPr>
              <w:pStyle w:val="DeptBullets"/>
              <w:numPr>
                <w:ilvl w:val="0"/>
                <w:numId w:val="0"/>
              </w:numPr>
              <w:spacing w:after="0"/>
              <w:jc w:val="both"/>
              <w:rPr>
                <w:rFonts w:cs="Arial"/>
                <w:szCs w:val="24"/>
              </w:rPr>
            </w:pPr>
            <w:proofErr w:type="gramStart"/>
            <w:r w:rsidRPr="003A1AF3">
              <w:rPr>
                <w:rFonts w:cs="Arial"/>
                <w:szCs w:val="24"/>
              </w:rPr>
              <w:t>North East</w:t>
            </w:r>
            <w:proofErr w:type="gramEnd"/>
          </w:p>
          <w:p w14:paraId="16319ED9"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1671989932"/>
            <w:placeholder>
              <w:docPart w:val="AAEE4A0EDE124052992582DCCB91B35A"/>
            </w:placeholder>
            <w:showingPlcHdr/>
            <w:dropDownList>
              <w:listItem w:displayText="Yes" w:value="Yes"/>
              <w:listItem w:displayText="No" w:value="No"/>
            </w:dropDownList>
          </w:sdtPr>
          <w:sdtEndPr/>
          <w:sdtContent>
            <w:tc>
              <w:tcPr>
                <w:tcW w:w="4148" w:type="dxa"/>
              </w:tcPr>
              <w:p w14:paraId="08A7BA56"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1F388B" w:rsidRPr="003A1AF3" w14:paraId="66E34739" w14:textId="77777777" w:rsidTr="002D04BF">
        <w:tc>
          <w:tcPr>
            <w:tcW w:w="4148" w:type="dxa"/>
          </w:tcPr>
          <w:p w14:paraId="241FDF03" w14:textId="77777777" w:rsidR="001F388B" w:rsidRPr="003A1AF3" w:rsidRDefault="001F388B" w:rsidP="001F388B">
            <w:pPr>
              <w:pStyle w:val="DeptBullets"/>
              <w:numPr>
                <w:ilvl w:val="0"/>
                <w:numId w:val="0"/>
              </w:numPr>
              <w:spacing w:after="0"/>
              <w:jc w:val="both"/>
              <w:rPr>
                <w:rFonts w:cs="Arial"/>
                <w:szCs w:val="24"/>
              </w:rPr>
            </w:pPr>
            <w:proofErr w:type="gramStart"/>
            <w:r w:rsidRPr="003A1AF3">
              <w:rPr>
                <w:rFonts w:cs="Arial"/>
                <w:szCs w:val="24"/>
              </w:rPr>
              <w:t>North West</w:t>
            </w:r>
            <w:proofErr w:type="gramEnd"/>
          </w:p>
          <w:p w14:paraId="75BB36FA"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340894538"/>
            <w:placeholder>
              <w:docPart w:val="B7EA8F984169411F8FF1F645562947ED"/>
            </w:placeholder>
            <w:showingPlcHdr/>
            <w:dropDownList>
              <w:listItem w:displayText="Yes" w:value="Yes"/>
              <w:listItem w:displayText="No" w:value="No"/>
            </w:dropDownList>
          </w:sdtPr>
          <w:sdtEndPr/>
          <w:sdtContent>
            <w:tc>
              <w:tcPr>
                <w:tcW w:w="4148" w:type="dxa"/>
              </w:tcPr>
              <w:p w14:paraId="2A38FA33"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1F388B" w:rsidRPr="003A1AF3" w14:paraId="77581A6B" w14:textId="77777777" w:rsidTr="002D04BF">
        <w:tc>
          <w:tcPr>
            <w:tcW w:w="4148" w:type="dxa"/>
          </w:tcPr>
          <w:p w14:paraId="38304799" w14:textId="77777777" w:rsidR="001F388B" w:rsidRPr="003A1AF3" w:rsidRDefault="001F388B" w:rsidP="001F388B">
            <w:pPr>
              <w:pStyle w:val="DeptBullets"/>
              <w:numPr>
                <w:ilvl w:val="0"/>
                <w:numId w:val="0"/>
              </w:numPr>
              <w:spacing w:after="0"/>
              <w:jc w:val="both"/>
              <w:rPr>
                <w:rFonts w:cs="Arial"/>
                <w:szCs w:val="24"/>
              </w:rPr>
            </w:pPr>
            <w:proofErr w:type="gramStart"/>
            <w:r w:rsidRPr="003A1AF3">
              <w:rPr>
                <w:rFonts w:cs="Arial"/>
                <w:szCs w:val="24"/>
              </w:rPr>
              <w:t>South East</w:t>
            </w:r>
            <w:proofErr w:type="gramEnd"/>
          </w:p>
          <w:p w14:paraId="2F379605"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1523622080"/>
            <w:placeholder>
              <w:docPart w:val="F62919B856484572A70AF81453E776C9"/>
            </w:placeholder>
            <w:showingPlcHdr/>
            <w:dropDownList>
              <w:listItem w:displayText="Yes" w:value="Yes"/>
              <w:listItem w:displayText="No" w:value="No"/>
            </w:dropDownList>
          </w:sdtPr>
          <w:sdtEndPr/>
          <w:sdtContent>
            <w:tc>
              <w:tcPr>
                <w:tcW w:w="4148" w:type="dxa"/>
              </w:tcPr>
              <w:p w14:paraId="028304B4"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1F388B" w:rsidRPr="003A1AF3" w14:paraId="51EF8288" w14:textId="77777777" w:rsidTr="002D04BF">
        <w:tc>
          <w:tcPr>
            <w:tcW w:w="4148" w:type="dxa"/>
          </w:tcPr>
          <w:p w14:paraId="09FA8173" w14:textId="77777777" w:rsidR="001F388B" w:rsidRPr="003A1AF3" w:rsidRDefault="001F388B" w:rsidP="001F388B">
            <w:pPr>
              <w:pStyle w:val="DeptBullets"/>
              <w:numPr>
                <w:ilvl w:val="0"/>
                <w:numId w:val="0"/>
              </w:numPr>
              <w:spacing w:after="0"/>
              <w:jc w:val="both"/>
              <w:rPr>
                <w:rFonts w:cs="Arial"/>
                <w:szCs w:val="24"/>
              </w:rPr>
            </w:pPr>
            <w:proofErr w:type="gramStart"/>
            <w:r w:rsidRPr="003A1AF3">
              <w:rPr>
                <w:rFonts w:cs="Arial"/>
                <w:szCs w:val="24"/>
              </w:rPr>
              <w:t>South West</w:t>
            </w:r>
            <w:proofErr w:type="gramEnd"/>
          </w:p>
          <w:p w14:paraId="6A44C5A8"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587502769"/>
            <w:placeholder>
              <w:docPart w:val="F21FBD4690184DB19051D0B877087EE8"/>
            </w:placeholder>
            <w:showingPlcHdr/>
            <w:dropDownList>
              <w:listItem w:displayText="Yes" w:value="Yes"/>
              <w:listItem w:displayText="No" w:value="No"/>
            </w:dropDownList>
          </w:sdtPr>
          <w:sdtEndPr/>
          <w:sdtContent>
            <w:tc>
              <w:tcPr>
                <w:tcW w:w="4148" w:type="dxa"/>
              </w:tcPr>
              <w:p w14:paraId="6B5FB6AA"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1F388B" w:rsidRPr="003A1AF3" w14:paraId="106F0D35" w14:textId="77777777" w:rsidTr="002D04BF">
        <w:tc>
          <w:tcPr>
            <w:tcW w:w="4148" w:type="dxa"/>
          </w:tcPr>
          <w:p w14:paraId="6C6F6F19" w14:textId="77777777" w:rsidR="001F388B" w:rsidRPr="003A1AF3" w:rsidRDefault="001F388B" w:rsidP="001F388B">
            <w:pPr>
              <w:pStyle w:val="DeptBullets"/>
              <w:numPr>
                <w:ilvl w:val="0"/>
                <w:numId w:val="0"/>
              </w:numPr>
              <w:spacing w:after="0"/>
              <w:jc w:val="both"/>
              <w:rPr>
                <w:rFonts w:cs="Arial"/>
                <w:szCs w:val="24"/>
              </w:rPr>
            </w:pPr>
            <w:r w:rsidRPr="003A1AF3">
              <w:rPr>
                <w:rFonts w:cs="Arial"/>
                <w:szCs w:val="24"/>
              </w:rPr>
              <w:t>West Midlands</w:t>
            </w:r>
          </w:p>
          <w:p w14:paraId="0A060E2B"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925801613"/>
            <w:placeholder>
              <w:docPart w:val="9EEF4503893C47CB9ABB9B4B1FD70904"/>
            </w:placeholder>
            <w:showingPlcHdr/>
            <w:dropDownList>
              <w:listItem w:displayText="Yes" w:value="Yes"/>
              <w:listItem w:displayText="No" w:value="No"/>
            </w:dropDownList>
          </w:sdtPr>
          <w:sdtEndPr/>
          <w:sdtContent>
            <w:tc>
              <w:tcPr>
                <w:tcW w:w="4148" w:type="dxa"/>
              </w:tcPr>
              <w:p w14:paraId="255A334E"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1F388B" w:rsidRPr="003A1AF3" w14:paraId="4FBDD8E1" w14:textId="77777777" w:rsidTr="002D04BF">
        <w:tc>
          <w:tcPr>
            <w:tcW w:w="4148" w:type="dxa"/>
          </w:tcPr>
          <w:p w14:paraId="0F5A63E1" w14:textId="77777777" w:rsidR="001F388B" w:rsidRPr="003A1AF3" w:rsidRDefault="001F388B" w:rsidP="001F388B">
            <w:pPr>
              <w:pStyle w:val="DeptBullets"/>
              <w:numPr>
                <w:ilvl w:val="0"/>
                <w:numId w:val="0"/>
              </w:numPr>
              <w:spacing w:after="0"/>
              <w:jc w:val="both"/>
              <w:rPr>
                <w:rFonts w:cs="Arial"/>
                <w:szCs w:val="24"/>
              </w:rPr>
            </w:pPr>
            <w:r w:rsidRPr="003A1AF3">
              <w:rPr>
                <w:rFonts w:cs="Arial"/>
                <w:szCs w:val="24"/>
              </w:rPr>
              <w:t>Yorkshire &amp; Humberside</w:t>
            </w:r>
          </w:p>
          <w:p w14:paraId="19B65601"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1627590095"/>
            <w:placeholder>
              <w:docPart w:val="229398FF95324D868F043A494EB6B623"/>
            </w:placeholder>
            <w:showingPlcHdr/>
            <w:dropDownList>
              <w:listItem w:displayText="Yes" w:value="Yes"/>
              <w:listItem w:displayText="No" w:value="No"/>
            </w:dropDownList>
          </w:sdtPr>
          <w:sdtEndPr/>
          <w:sdtContent>
            <w:tc>
              <w:tcPr>
                <w:tcW w:w="4148" w:type="dxa"/>
              </w:tcPr>
              <w:p w14:paraId="030E1EBD"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3B6566" w:rsidRPr="003A1AF3" w14:paraId="3AC99E6C" w14:textId="77777777" w:rsidTr="002D04BF">
        <w:tc>
          <w:tcPr>
            <w:tcW w:w="4148" w:type="dxa"/>
          </w:tcPr>
          <w:p w14:paraId="2447A182" w14:textId="2FDE166A" w:rsidR="003B6566" w:rsidRPr="003A1AF3" w:rsidRDefault="003B6566" w:rsidP="001F388B">
            <w:pPr>
              <w:pStyle w:val="DeptBullets"/>
              <w:numPr>
                <w:ilvl w:val="0"/>
                <w:numId w:val="0"/>
              </w:numPr>
              <w:spacing w:after="0"/>
              <w:jc w:val="both"/>
              <w:rPr>
                <w:rFonts w:cs="Arial"/>
                <w:b/>
                <w:bCs/>
                <w:szCs w:val="24"/>
              </w:rPr>
            </w:pPr>
            <w:r>
              <w:rPr>
                <w:rFonts w:cs="Arial"/>
                <w:b/>
                <w:bCs/>
                <w:szCs w:val="24"/>
              </w:rPr>
              <w:t>Northern Ireland</w:t>
            </w:r>
          </w:p>
        </w:tc>
        <w:sdt>
          <w:sdtPr>
            <w:rPr>
              <w:rFonts w:cs="Arial"/>
              <w:szCs w:val="24"/>
            </w:rPr>
            <w:id w:val="34171443"/>
            <w:placeholder>
              <w:docPart w:val="C8CFC68DCC1742F68965E0A3AAD761A7"/>
            </w:placeholder>
            <w:showingPlcHdr/>
            <w:dropDownList>
              <w:listItem w:displayText="Yes" w:value="Yes"/>
              <w:listItem w:displayText="No" w:value="No"/>
            </w:dropDownList>
          </w:sdtPr>
          <w:sdtEndPr/>
          <w:sdtContent>
            <w:tc>
              <w:tcPr>
                <w:tcW w:w="4148" w:type="dxa"/>
              </w:tcPr>
              <w:p w14:paraId="6B0BB272" w14:textId="3796D036" w:rsidR="003B6566" w:rsidRDefault="003B6566"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1F388B" w:rsidRPr="003A1AF3" w14:paraId="193CF2E0" w14:textId="77777777" w:rsidTr="002D04BF">
        <w:tc>
          <w:tcPr>
            <w:tcW w:w="4148" w:type="dxa"/>
          </w:tcPr>
          <w:p w14:paraId="41360DA0" w14:textId="77777777" w:rsidR="001F388B" w:rsidRPr="003A1AF3" w:rsidRDefault="001F388B" w:rsidP="001F388B">
            <w:pPr>
              <w:pStyle w:val="DeptBullets"/>
              <w:numPr>
                <w:ilvl w:val="0"/>
                <w:numId w:val="0"/>
              </w:numPr>
              <w:spacing w:after="0"/>
              <w:jc w:val="both"/>
              <w:rPr>
                <w:rFonts w:cs="Arial"/>
                <w:b/>
                <w:bCs/>
                <w:szCs w:val="24"/>
              </w:rPr>
            </w:pPr>
            <w:r w:rsidRPr="003A1AF3">
              <w:rPr>
                <w:rFonts w:cs="Arial"/>
                <w:b/>
                <w:bCs/>
                <w:szCs w:val="24"/>
              </w:rPr>
              <w:t>Scotland</w:t>
            </w:r>
          </w:p>
          <w:p w14:paraId="51B59475"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1638563598"/>
            <w:placeholder>
              <w:docPart w:val="12D19735BA524AB692E1119CD05D6B1C"/>
            </w:placeholder>
            <w:showingPlcHdr/>
            <w:dropDownList>
              <w:listItem w:displayText="Yes" w:value="Yes"/>
              <w:listItem w:displayText="No" w:value="No"/>
            </w:dropDownList>
          </w:sdtPr>
          <w:sdtEndPr/>
          <w:sdtContent>
            <w:tc>
              <w:tcPr>
                <w:tcW w:w="4148" w:type="dxa"/>
              </w:tcPr>
              <w:p w14:paraId="3E0D2478"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r w:rsidR="001F388B" w:rsidRPr="003A1AF3" w14:paraId="4D848BD0" w14:textId="77777777" w:rsidTr="002D04BF">
        <w:tc>
          <w:tcPr>
            <w:tcW w:w="4148" w:type="dxa"/>
          </w:tcPr>
          <w:p w14:paraId="523E48B3" w14:textId="77777777" w:rsidR="001F388B" w:rsidRPr="003A1AF3" w:rsidRDefault="001F388B" w:rsidP="001F388B">
            <w:pPr>
              <w:pStyle w:val="DeptBullets"/>
              <w:numPr>
                <w:ilvl w:val="0"/>
                <w:numId w:val="0"/>
              </w:numPr>
              <w:spacing w:after="0"/>
              <w:jc w:val="both"/>
              <w:rPr>
                <w:rFonts w:cs="Arial"/>
                <w:b/>
                <w:bCs/>
                <w:szCs w:val="24"/>
              </w:rPr>
            </w:pPr>
            <w:r w:rsidRPr="003A1AF3">
              <w:rPr>
                <w:rFonts w:cs="Arial"/>
                <w:b/>
                <w:bCs/>
                <w:szCs w:val="24"/>
              </w:rPr>
              <w:t>Wales</w:t>
            </w:r>
          </w:p>
          <w:p w14:paraId="3A77E640" w14:textId="77777777" w:rsidR="001F388B" w:rsidRPr="003A1AF3" w:rsidRDefault="001F388B" w:rsidP="001F388B">
            <w:pPr>
              <w:pStyle w:val="DeptBullets"/>
              <w:numPr>
                <w:ilvl w:val="0"/>
                <w:numId w:val="0"/>
              </w:numPr>
              <w:spacing w:after="0"/>
              <w:jc w:val="both"/>
              <w:rPr>
                <w:rFonts w:cs="Arial"/>
                <w:szCs w:val="24"/>
              </w:rPr>
            </w:pPr>
          </w:p>
        </w:tc>
        <w:sdt>
          <w:sdtPr>
            <w:rPr>
              <w:rFonts w:cs="Arial"/>
              <w:szCs w:val="24"/>
            </w:rPr>
            <w:id w:val="1404643384"/>
            <w:placeholder>
              <w:docPart w:val="E92B2D35832546E081DC9FC57CF9F6C1"/>
            </w:placeholder>
            <w:showingPlcHdr/>
            <w:dropDownList>
              <w:listItem w:displayText="Yes" w:value="Yes"/>
              <w:listItem w:displayText="No" w:value="No"/>
            </w:dropDownList>
          </w:sdtPr>
          <w:sdtEndPr/>
          <w:sdtContent>
            <w:tc>
              <w:tcPr>
                <w:tcW w:w="4148" w:type="dxa"/>
              </w:tcPr>
              <w:p w14:paraId="24C8FC52" w14:textId="77777777" w:rsidR="001F388B" w:rsidRPr="003A1AF3" w:rsidRDefault="001F388B" w:rsidP="001F388B">
                <w:pPr>
                  <w:pStyle w:val="DeptBullets"/>
                  <w:numPr>
                    <w:ilvl w:val="0"/>
                    <w:numId w:val="0"/>
                  </w:numPr>
                  <w:spacing w:after="0"/>
                  <w:jc w:val="both"/>
                  <w:rPr>
                    <w:rFonts w:cs="Arial"/>
                    <w:szCs w:val="24"/>
                  </w:rPr>
                </w:pPr>
                <w:r w:rsidRPr="003A1AF3">
                  <w:rPr>
                    <w:rStyle w:val="PlaceholderText"/>
                    <w:rFonts w:cs="Arial"/>
                    <w:szCs w:val="24"/>
                  </w:rPr>
                  <w:t>Choose an item.</w:t>
                </w:r>
              </w:p>
            </w:tc>
          </w:sdtContent>
        </w:sdt>
      </w:tr>
    </w:tbl>
    <w:p w14:paraId="70F482FA" w14:textId="77777777" w:rsidR="001F388B" w:rsidRPr="003A1AF3" w:rsidRDefault="001F388B" w:rsidP="001F388B">
      <w:pPr>
        <w:pStyle w:val="DeptBullets"/>
        <w:numPr>
          <w:ilvl w:val="0"/>
          <w:numId w:val="0"/>
        </w:numPr>
        <w:spacing w:after="0"/>
        <w:jc w:val="both"/>
        <w:rPr>
          <w:rFonts w:cs="Arial"/>
          <w:szCs w:val="24"/>
        </w:rPr>
      </w:pPr>
    </w:p>
    <w:p w14:paraId="3CEDE61B" w14:textId="77777777" w:rsidR="001F388B" w:rsidRPr="003A1AF3" w:rsidRDefault="001F388B" w:rsidP="001F388B">
      <w:pPr>
        <w:pStyle w:val="DeptBullets"/>
        <w:numPr>
          <w:ilvl w:val="0"/>
          <w:numId w:val="0"/>
        </w:numPr>
        <w:spacing w:after="0"/>
        <w:jc w:val="both"/>
        <w:rPr>
          <w:rFonts w:cs="Arial"/>
          <w:szCs w:val="24"/>
        </w:rPr>
      </w:pPr>
    </w:p>
    <w:p w14:paraId="0DA16305" w14:textId="6108455B" w:rsidR="001F388B" w:rsidRPr="003A1AF3" w:rsidRDefault="008E17CB" w:rsidP="00E0201F">
      <w:pPr>
        <w:pStyle w:val="DeptBullets"/>
        <w:numPr>
          <w:ilvl w:val="0"/>
          <w:numId w:val="0"/>
        </w:numPr>
        <w:spacing w:after="0"/>
        <w:ind w:left="567" w:hanging="567"/>
        <w:jc w:val="both"/>
        <w:rPr>
          <w:rFonts w:cs="Arial"/>
          <w:b/>
          <w:bCs/>
          <w:szCs w:val="24"/>
        </w:rPr>
      </w:pPr>
      <w:r w:rsidRPr="003A1AF3">
        <w:rPr>
          <w:rFonts w:cs="Arial"/>
          <w:b/>
          <w:bCs/>
          <w:szCs w:val="24"/>
        </w:rPr>
        <w:lastRenderedPageBreak/>
        <w:t>4</w:t>
      </w:r>
      <w:r w:rsidR="00DF7AF9" w:rsidRPr="003A1AF3">
        <w:rPr>
          <w:rFonts w:cs="Arial"/>
          <w:b/>
          <w:bCs/>
          <w:szCs w:val="24"/>
        </w:rPr>
        <w:t>.</w:t>
      </w:r>
      <w:r w:rsidR="00DF7AF9" w:rsidRPr="003A1AF3">
        <w:rPr>
          <w:rFonts w:cs="Arial"/>
          <w:b/>
          <w:bCs/>
          <w:szCs w:val="24"/>
        </w:rPr>
        <w:tab/>
      </w:r>
      <w:r w:rsidR="00E0201F" w:rsidRPr="003A1AF3">
        <w:rPr>
          <w:rFonts w:cs="Arial"/>
          <w:b/>
          <w:bCs/>
          <w:szCs w:val="24"/>
        </w:rPr>
        <w:t>MODE OF DELIVERY</w:t>
      </w:r>
      <w:r w:rsidR="009D4869" w:rsidRPr="003A1AF3">
        <w:rPr>
          <w:rFonts w:cs="Arial"/>
          <w:b/>
          <w:bCs/>
          <w:szCs w:val="24"/>
        </w:rPr>
        <w:t xml:space="preserve"> </w:t>
      </w:r>
      <w:r w:rsidR="006F57C0" w:rsidRPr="003A1AF3">
        <w:rPr>
          <w:rFonts w:cs="Arial"/>
          <w:b/>
          <w:bCs/>
          <w:szCs w:val="24"/>
        </w:rPr>
        <w:t>BY PROVIDER</w:t>
      </w:r>
    </w:p>
    <w:p w14:paraId="589972E7" w14:textId="3434BC35" w:rsidR="001F388B" w:rsidRPr="003A1AF3" w:rsidRDefault="001F388B" w:rsidP="00A71400">
      <w:pPr>
        <w:widowControl/>
        <w:overflowPunct/>
        <w:autoSpaceDE/>
        <w:autoSpaceDN/>
        <w:adjustRightInd/>
        <w:jc w:val="both"/>
        <w:textAlignment w:val="auto"/>
        <w:rPr>
          <w:rFonts w:cs="Arial"/>
          <w:szCs w:val="24"/>
        </w:rPr>
      </w:pPr>
    </w:p>
    <w:p w14:paraId="6625015D" w14:textId="058367EA" w:rsidR="005721A8" w:rsidRPr="00AE1F82" w:rsidRDefault="00772346" w:rsidP="005B13D0">
      <w:pPr>
        <w:widowControl/>
        <w:overflowPunct/>
        <w:autoSpaceDE/>
        <w:autoSpaceDN/>
        <w:adjustRightInd/>
        <w:jc w:val="both"/>
        <w:textAlignment w:val="auto"/>
        <w:rPr>
          <w:rFonts w:cs="Arial"/>
          <w:szCs w:val="24"/>
        </w:rPr>
      </w:pPr>
      <w:r>
        <w:rPr>
          <w:rFonts w:cs="Arial"/>
          <w:szCs w:val="24"/>
        </w:rPr>
        <w:t xml:space="preserve">It is a student’s choice whether NMH support is delivered face-to-face (i.e. in person) or remotely (e.g. through video call). </w:t>
      </w:r>
      <w:r w:rsidR="00C77326">
        <w:rPr>
          <w:rFonts w:cs="Arial"/>
          <w:szCs w:val="24"/>
        </w:rPr>
        <w:t xml:space="preserve">Students should be able to switch between face-to-face and remote support should they so wish. </w:t>
      </w:r>
      <w:r w:rsidR="005D511C">
        <w:t>The Provider</w:t>
      </w:r>
      <w:r>
        <w:t xml:space="preserve"> must therefore be prepared to provide support either face-to-face or remotely, </w:t>
      </w:r>
      <w:r>
        <w:rPr>
          <w:lang w:val="en-US"/>
        </w:rPr>
        <w:t xml:space="preserve">or a combination of </w:t>
      </w:r>
      <w:r w:rsidR="005D511C">
        <w:rPr>
          <w:lang w:val="en-US"/>
        </w:rPr>
        <w:t>face-to-</w:t>
      </w:r>
      <w:r>
        <w:rPr>
          <w:lang w:val="en-US"/>
        </w:rPr>
        <w:t xml:space="preserve">face and remote </w:t>
      </w:r>
      <w:r w:rsidR="005D511C">
        <w:rPr>
          <w:lang w:val="en-US"/>
        </w:rPr>
        <w:t xml:space="preserve">support </w:t>
      </w:r>
      <w:r>
        <w:rPr>
          <w:lang w:val="en-US"/>
        </w:rPr>
        <w:t>should the student choose blended support at any point in their studies,</w:t>
      </w:r>
      <w:r>
        <w:t xml:space="preserve"> in any of the </w:t>
      </w:r>
      <w:r w:rsidR="005D511C">
        <w:t xml:space="preserve">regions </w:t>
      </w:r>
      <w:r>
        <w:t xml:space="preserve">they have </w:t>
      </w:r>
      <w:r w:rsidRPr="00AE1F82">
        <w:t xml:space="preserve">indicated above. </w:t>
      </w:r>
      <w:r w:rsidR="008900C5" w:rsidRPr="00AE1F82">
        <w:rPr>
          <w:rFonts w:cs="Arial"/>
          <w:szCs w:val="24"/>
        </w:rPr>
        <w:t xml:space="preserve">Further information can be found at: </w:t>
      </w:r>
      <w:hyperlink r:id="rId19" w:history="1">
        <w:r w:rsidR="00055415" w:rsidRPr="00AE1F82">
          <w:rPr>
            <w:rStyle w:val="Hyperlink"/>
          </w:rPr>
          <w:t>update-on-arrangements-for-remote-support_ssin_december-2021_final.pdf (slc.co.uk)</w:t>
        </w:r>
      </w:hyperlink>
      <w:r w:rsidR="005B13D0" w:rsidRPr="00AE1F82">
        <w:rPr>
          <w:rStyle w:val="Hyperlink"/>
          <w:u w:val="none"/>
        </w:rPr>
        <w:t xml:space="preserve"> </w:t>
      </w:r>
      <w:r w:rsidR="005B13D0" w:rsidRPr="00AE1F82">
        <w:rPr>
          <w:rStyle w:val="Hyperlink"/>
          <w:color w:val="auto"/>
          <w:u w:val="none"/>
        </w:rPr>
        <w:t xml:space="preserve">and </w:t>
      </w:r>
      <w:hyperlink r:id="rId20" w:history="1">
        <w:r w:rsidR="005B13D0" w:rsidRPr="00AE1F82">
          <w:rPr>
            <w:rStyle w:val="Hyperlink"/>
          </w:rPr>
          <w:t>update-to-policy-on-exemptions-from-providing-face-to-face-nmh-support_ssin_april-2022_final.pdf (slc.co.uk)</w:t>
        </w:r>
      </w:hyperlink>
      <w:r w:rsidR="00335761" w:rsidRPr="00AE1F82">
        <w:t>.</w:t>
      </w:r>
    </w:p>
    <w:p w14:paraId="3224726D" w14:textId="77777777" w:rsidR="005721A8" w:rsidRPr="00AE1F82" w:rsidRDefault="005721A8" w:rsidP="002E1E82">
      <w:pPr>
        <w:widowControl/>
        <w:overflowPunct/>
        <w:autoSpaceDE/>
        <w:autoSpaceDN/>
        <w:adjustRightInd/>
        <w:jc w:val="both"/>
        <w:textAlignment w:val="auto"/>
        <w:rPr>
          <w:rFonts w:cs="Arial"/>
          <w:szCs w:val="24"/>
        </w:rPr>
      </w:pPr>
    </w:p>
    <w:p w14:paraId="315BBB26" w14:textId="2D885922" w:rsidR="002E1E82" w:rsidRPr="00AE1F82" w:rsidRDefault="002E1E82" w:rsidP="002E1E82">
      <w:pPr>
        <w:widowControl/>
        <w:overflowPunct/>
        <w:autoSpaceDE/>
        <w:autoSpaceDN/>
        <w:adjustRightInd/>
        <w:ind w:left="567" w:hanging="567"/>
        <w:jc w:val="both"/>
        <w:textAlignment w:val="auto"/>
        <w:rPr>
          <w:rFonts w:cs="Arial"/>
          <w:b/>
          <w:bCs/>
          <w:szCs w:val="24"/>
        </w:rPr>
      </w:pPr>
      <w:r w:rsidRPr="00AE1F82">
        <w:rPr>
          <w:rFonts w:cs="Arial"/>
          <w:b/>
          <w:bCs/>
          <w:szCs w:val="24"/>
        </w:rPr>
        <w:t>5.</w:t>
      </w:r>
      <w:r w:rsidRPr="00AE1F82">
        <w:rPr>
          <w:rFonts w:cs="Arial"/>
          <w:b/>
          <w:bCs/>
          <w:szCs w:val="24"/>
        </w:rPr>
        <w:tab/>
        <w:t>PROCESSING DETAILS</w:t>
      </w:r>
    </w:p>
    <w:p w14:paraId="607A72B1" w14:textId="77777777" w:rsidR="002E1E82" w:rsidRPr="00AE1F82" w:rsidRDefault="002E1E82" w:rsidP="002E1E82">
      <w:pPr>
        <w:widowControl/>
        <w:overflowPunct/>
        <w:autoSpaceDE/>
        <w:autoSpaceDN/>
        <w:adjustRightInd/>
        <w:jc w:val="both"/>
        <w:textAlignment w:val="auto"/>
        <w:rPr>
          <w:rFonts w:cs="Arial"/>
          <w:szCs w:val="24"/>
        </w:rPr>
      </w:pPr>
    </w:p>
    <w:p w14:paraId="66253DEC" w14:textId="0F81BB12" w:rsidR="00203FFC" w:rsidRPr="00AE1F82" w:rsidRDefault="00203FFC" w:rsidP="0084452B">
      <w:pPr>
        <w:pStyle w:val="DeptBullets"/>
        <w:numPr>
          <w:ilvl w:val="0"/>
          <w:numId w:val="0"/>
        </w:numPr>
        <w:spacing w:after="0"/>
        <w:jc w:val="both"/>
      </w:pPr>
      <w:r w:rsidRPr="00AE1F82">
        <w:t xml:space="preserve">The following contact details will be provided to the student by SLC on the DSA2 letter. The DSA2 letter is sent from SLC to the student and sets out the DSA-funded support that has been agreed for the student. Where a student has been agreed NMH support, the letter sets out the </w:t>
      </w:r>
      <w:r w:rsidR="00235AE7" w:rsidRPr="00AE1F82">
        <w:t>Provider’s</w:t>
      </w:r>
      <w:r w:rsidRPr="00AE1F82">
        <w:t xml:space="preserve"> details and the student then contacts the </w:t>
      </w:r>
      <w:r w:rsidR="00235AE7" w:rsidRPr="00AE1F82">
        <w:t>Provider</w:t>
      </w:r>
      <w:r w:rsidRPr="00AE1F82">
        <w:t xml:space="preserve"> to arrange their support. Please </w:t>
      </w:r>
      <w:r w:rsidR="00DF58C7" w:rsidRPr="00AE1F82">
        <w:t xml:space="preserve">therefore </w:t>
      </w:r>
      <w:r w:rsidRPr="00AE1F82">
        <w:t xml:space="preserve">enter in this section the contact details </w:t>
      </w:r>
      <w:r w:rsidR="00C702CD" w:rsidRPr="00AE1F82">
        <w:t>that should be used by students</w:t>
      </w:r>
      <w:r w:rsidRPr="00AE1F82">
        <w:t xml:space="preserve"> to contact </w:t>
      </w:r>
      <w:r w:rsidR="00DF58C7" w:rsidRPr="00AE1F82">
        <w:t>the Provider</w:t>
      </w:r>
      <w:r w:rsidRPr="00AE1F82">
        <w:t xml:space="preserve"> to arrange their support.</w:t>
      </w:r>
    </w:p>
    <w:p w14:paraId="5C3B695A" w14:textId="068199F5" w:rsidR="00203FFC" w:rsidRPr="00AE1F82" w:rsidRDefault="00203FFC" w:rsidP="0084452B">
      <w:pPr>
        <w:pStyle w:val="DeptBullets"/>
        <w:numPr>
          <w:ilvl w:val="0"/>
          <w:numId w:val="0"/>
        </w:numPr>
        <w:spacing w:after="0"/>
        <w:jc w:val="both"/>
      </w:pPr>
    </w:p>
    <w:tbl>
      <w:tblPr>
        <w:tblStyle w:val="TableGrid"/>
        <w:tblW w:w="0" w:type="auto"/>
        <w:tblLook w:val="04A0" w:firstRow="1" w:lastRow="0" w:firstColumn="1" w:lastColumn="0" w:noHBand="0" w:noVBand="1"/>
      </w:tblPr>
      <w:tblGrid>
        <w:gridCol w:w="8296"/>
      </w:tblGrid>
      <w:tr w:rsidR="00203FFC" w:rsidRPr="00AE1F82" w14:paraId="37937941" w14:textId="77777777" w:rsidTr="008524D3">
        <w:tc>
          <w:tcPr>
            <w:tcW w:w="8296" w:type="dxa"/>
          </w:tcPr>
          <w:p w14:paraId="65382FED" w14:textId="373E5117" w:rsidR="00203FFC" w:rsidRPr="00AE1F82" w:rsidRDefault="00203FFC" w:rsidP="00203FFC">
            <w:pPr>
              <w:pStyle w:val="DeptBullets"/>
              <w:numPr>
                <w:ilvl w:val="0"/>
                <w:numId w:val="0"/>
              </w:numPr>
              <w:spacing w:after="0"/>
              <w:jc w:val="both"/>
            </w:pPr>
            <w:r w:rsidRPr="00AE1F82">
              <w:t>Email Address for DSA2 Entitlement Letter (for student to arrange support)</w:t>
            </w:r>
          </w:p>
        </w:tc>
      </w:tr>
      <w:tr w:rsidR="00203FFC" w:rsidRPr="00AE1F82" w14:paraId="2CC6EEEC" w14:textId="77777777" w:rsidTr="00D76944">
        <w:tc>
          <w:tcPr>
            <w:tcW w:w="8296" w:type="dxa"/>
          </w:tcPr>
          <w:p w14:paraId="2978003B" w14:textId="77777777" w:rsidR="00203FFC" w:rsidRPr="00AE1F82" w:rsidRDefault="00203FFC" w:rsidP="00203FFC">
            <w:pPr>
              <w:pStyle w:val="DeptBullets"/>
              <w:numPr>
                <w:ilvl w:val="0"/>
                <w:numId w:val="0"/>
              </w:numPr>
              <w:spacing w:after="0"/>
              <w:jc w:val="both"/>
            </w:pPr>
          </w:p>
          <w:p w14:paraId="24E7FD51" w14:textId="72EDD2A1" w:rsidR="00433E35" w:rsidRDefault="00433E35" w:rsidP="00203FFC">
            <w:pPr>
              <w:pStyle w:val="DeptBullets"/>
              <w:numPr>
                <w:ilvl w:val="0"/>
                <w:numId w:val="0"/>
              </w:numPr>
              <w:spacing w:after="0"/>
              <w:jc w:val="both"/>
            </w:pPr>
          </w:p>
          <w:p w14:paraId="304004F7" w14:textId="77777777" w:rsidR="00131D3C" w:rsidRPr="00AE1F82" w:rsidRDefault="00131D3C" w:rsidP="00203FFC">
            <w:pPr>
              <w:pStyle w:val="DeptBullets"/>
              <w:numPr>
                <w:ilvl w:val="0"/>
                <w:numId w:val="0"/>
              </w:numPr>
              <w:spacing w:after="0"/>
              <w:jc w:val="both"/>
            </w:pPr>
          </w:p>
          <w:p w14:paraId="28B67243" w14:textId="77777777" w:rsidR="00433E35" w:rsidRPr="00AE1F82" w:rsidRDefault="00433E35" w:rsidP="00203FFC">
            <w:pPr>
              <w:pStyle w:val="DeptBullets"/>
              <w:numPr>
                <w:ilvl w:val="0"/>
                <w:numId w:val="0"/>
              </w:numPr>
              <w:spacing w:after="0"/>
              <w:jc w:val="both"/>
            </w:pPr>
          </w:p>
          <w:p w14:paraId="5CAE7B8E" w14:textId="19DD573A" w:rsidR="00433E35" w:rsidRPr="00AE1F82" w:rsidRDefault="00433E35" w:rsidP="00203FFC">
            <w:pPr>
              <w:pStyle w:val="DeptBullets"/>
              <w:numPr>
                <w:ilvl w:val="0"/>
                <w:numId w:val="0"/>
              </w:numPr>
              <w:spacing w:after="0"/>
              <w:jc w:val="both"/>
            </w:pPr>
          </w:p>
        </w:tc>
      </w:tr>
      <w:tr w:rsidR="00433E35" w:rsidRPr="00AE1F82" w14:paraId="442554D6" w14:textId="77777777" w:rsidTr="00433E35">
        <w:trPr>
          <w:cantSplit/>
        </w:trPr>
        <w:tc>
          <w:tcPr>
            <w:tcW w:w="8296" w:type="dxa"/>
          </w:tcPr>
          <w:p w14:paraId="3256B9DE" w14:textId="109F36DD" w:rsidR="00433E35" w:rsidRPr="00AE1F82" w:rsidRDefault="00433E35" w:rsidP="00433E35">
            <w:pPr>
              <w:pStyle w:val="DeptBullets"/>
              <w:numPr>
                <w:ilvl w:val="0"/>
                <w:numId w:val="0"/>
              </w:numPr>
              <w:spacing w:after="0"/>
              <w:jc w:val="both"/>
            </w:pPr>
            <w:r w:rsidRPr="00AE1F82">
              <w:t>Phone Number for DSA2 Entitlement Letter (for student to arrange support)</w:t>
            </w:r>
          </w:p>
        </w:tc>
      </w:tr>
      <w:tr w:rsidR="00433E35" w:rsidRPr="00AE1F82" w14:paraId="6030B6CB" w14:textId="77777777" w:rsidTr="00433E35">
        <w:trPr>
          <w:cantSplit/>
        </w:trPr>
        <w:tc>
          <w:tcPr>
            <w:tcW w:w="8296" w:type="dxa"/>
          </w:tcPr>
          <w:p w14:paraId="3FA1A638" w14:textId="77777777" w:rsidR="00433E35" w:rsidRPr="00AE1F82" w:rsidRDefault="00433E35" w:rsidP="00433E35">
            <w:pPr>
              <w:pStyle w:val="DeptBullets"/>
              <w:numPr>
                <w:ilvl w:val="0"/>
                <w:numId w:val="0"/>
              </w:numPr>
              <w:spacing w:after="0"/>
              <w:jc w:val="both"/>
            </w:pPr>
          </w:p>
          <w:p w14:paraId="41982BD0" w14:textId="77777777" w:rsidR="00433E35" w:rsidRPr="00AE1F82" w:rsidRDefault="00433E35" w:rsidP="00433E35">
            <w:pPr>
              <w:pStyle w:val="DeptBullets"/>
              <w:numPr>
                <w:ilvl w:val="0"/>
                <w:numId w:val="0"/>
              </w:numPr>
              <w:spacing w:after="0"/>
              <w:jc w:val="both"/>
            </w:pPr>
          </w:p>
          <w:p w14:paraId="717B04CB" w14:textId="7A4A2CE8" w:rsidR="00433E35" w:rsidRPr="00AE1F82" w:rsidRDefault="00433E35" w:rsidP="00433E35">
            <w:pPr>
              <w:pStyle w:val="DeptBullets"/>
              <w:numPr>
                <w:ilvl w:val="0"/>
                <w:numId w:val="0"/>
              </w:numPr>
              <w:spacing w:after="0"/>
              <w:jc w:val="both"/>
            </w:pPr>
          </w:p>
          <w:p w14:paraId="0AA9C5CF" w14:textId="2E163DB0" w:rsidR="00433E35" w:rsidRPr="00AE1F82" w:rsidRDefault="00433E35" w:rsidP="00433E35">
            <w:pPr>
              <w:pStyle w:val="DeptBullets"/>
              <w:numPr>
                <w:ilvl w:val="0"/>
                <w:numId w:val="0"/>
              </w:numPr>
              <w:spacing w:after="0"/>
              <w:jc w:val="both"/>
            </w:pPr>
          </w:p>
          <w:p w14:paraId="1691532E" w14:textId="05D5ADD9" w:rsidR="00433E35" w:rsidRPr="00AE1F82" w:rsidRDefault="00433E35" w:rsidP="00433E35">
            <w:pPr>
              <w:pStyle w:val="DeptBullets"/>
              <w:numPr>
                <w:ilvl w:val="0"/>
                <w:numId w:val="0"/>
              </w:numPr>
              <w:spacing w:after="0"/>
              <w:jc w:val="both"/>
            </w:pPr>
          </w:p>
        </w:tc>
      </w:tr>
    </w:tbl>
    <w:p w14:paraId="34FC1057" w14:textId="450BA642" w:rsidR="00203FFC" w:rsidRPr="00AE1F82" w:rsidRDefault="00203FFC" w:rsidP="0084452B">
      <w:pPr>
        <w:pStyle w:val="DeptBullets"/>
        <w:numPr>
          <w:ilvl w:val="0"/>
          <w:numId w:val="0"/>
        </w:numPr>
        <w:spacing w:after="0"/>
        <w:jc w:val="both"/>
      </w:pPr>
    </w:p>
    <w:p w14:paraId="4202451B" w14:textId="1EAE996A" w:rsidR="0084452B" w:rsidRDefault="0084452B" w:rsidP="0084452B">
      <w:pPr>
        <w:pStyle w:val="DeptBullets"/>
        <w:numPr>
          <w:ilvl w:val="0"/>
          <w:numId w:val="0"/>
        </w:numPr>
        <w:spacing w:after="0"/>
        <w:jc w:val="both"/>
      </w:pPr>
      <w:r w:rsidRPr="00AE1F82">
        <w:t>The</w:t>
      </w:r>
      <w:r w:rsidR="00433E35" w:rsidRPr="00AE1F82">
        <w:t xml:space="preserve"> following</w:t>
      </w:r>
      <w:r w:rsidRPr="00AE1F82">
        <w:t xml:space="preserve"> details will be held internally by SLC and used when processing invoices.</w:t>
      </w:r>
    </w:p>
    <w:p w14:paraId="6C21F047" w14:textId="77777777" w:rsidR="0084452B" w:rsidRDefault="0084452B" w:rsidP="0084452B">
      <w:pPr>
        <w:pStyle w:val="DeptBullets"/>
        <w:numPr>
          <w:ilvl w:val="0"/>
          <w:numId w:val="0"/>
        </w:numPr>
        <w:spacing w:after="0"/>
      </w:pPr>
    </w:p>
    <w:p w14:paraId="6D0BBAF8" w14:textId="7C18A151" w:rsidR="0084452B" w:rsidRDefault="0084452B" w:rsidP="0084452B">
      <w:pPr>
        <w:pStyle w:val="DeptBullets"/>
        <w:numPr>
          <w:ilvl w:val="0"/>
          <w:numId w:val="0"/>
        </w:numPr>
        <w:spacing w:after="0"/>
      </w:pPr>
      <w:r>
        <w:t xml:space="preserve">If </w:t>
      </w:r>
      <w:r w:rsidR="0044332E">
        <w:t xml:space="preserve">contact details are </w:t>
      </w:r>
      <w:r>
        <w:t xml:space="preserve">not provided </w:t>
      </w:r>
      <w:r w:rsidR="0044332E">
        <w:t>the</w:t>
      </w:r>
      <w:r>
        <w:t xml:space="preserve"> details given in Section 1 will be used.</w:t>
      </w:r>
    </w:p>
    <w:p w14:paraId="57F19982" w14:textId="77777777" w:rsidR="00DE33C1" w:rsidRPr="0051302B" w:rsidRDefault="00DE33C1" w:rsidP="0084452B">
      <w:pPr>
        <w:pStyle w:val="DeptBullets"/>
        <w:numPr>
          <w:ilvl w:val="0"/>
          <w:numId w:val="0"/>
        </w:numPr>
        <w:spacing w:after="0"/>
      </w:pPr>
    </w:p>
    <w:tbl>
      <w:tblPr>
        <w:tblStyle w:val="TableGrid"/>
        <w:tblW w:w="8359" w:type="dxa"/>
        <w:tblLook w:val="04A0" w:firstRow="1" w:lastRow="0" w:firstColumn="1" w:lastColumn="0" w:noHBand="0" w:noVBand="1"/>
      </w:tblPr>
      <w:tblGrid>
        <w:gridCol w:w="2405"/>
        <w:gridCol w:w="5954"/>
      </w:tblGrid>
      <w:tr w:rsidR="00AF117A" w14:paraId="2D36D6DA" w14:textId="77777777" w:rsidTr="00203FFC">
        <w:tc>
          <w:tcPr>
            <w:tcW w:w="8359" w:type="dxa"/>
            <w:gridSpan w:val="2"/>
          </w:tcPr>
          <w:p w14:paraId="4A9ABC4E" w14:textId="77777777" w:rsidR="00AF117A" w:rsidRDefault="00AF117A" w:rsidP="00F041D8">
            <w:pPr>
              <w:pStyle w:val="DeptBullets"/>
              <w:numPr>
                <w:ilvl w:val="0"/>
                <w:numId w:val="0"/>
              </w:numPr>
              <w:spacing w:after="0"/>
            </w:pPr>
            <w:r>
              <w:t>Postal Address for Paper Remittances</w:t>
            </w:r>
          </w:p>
        </w:tc>
      </w:tr>
      <w:tr w:rsidR="00AF117A" w14:paraId="0997A2D4" w14:textId="77777777" w:rsidTr="00203FFC">
        <w:tc>
          <w:tcPr>
            <w:tcW w:w="8359" w:type="dxa"/>
            <w:gridSpan w:val="2"/>
          </w:tcPr>
          <w:p w14:paraId="2BDD2CDB" w14:textId="77777777" w:rsidR="00AF117A" w:rsidRDefault="00AF117A" w:rsidP="00F041D8">
            <w:pPr>
              <w:pStyle w:val="DeptBullets"/>
              <w:numPr>
                <w:ilvl w:val="0"/>
                <w:numId w:val="0"/>
              </w:numPr>
              <w:spacing w:after="0"/>
            </w:pPr>
          </w:p>
          <w:p w14:paraId="5F0EA838" w14:textId="77777777" w:rsidR="00AF117A" w:rsidRDefault="00AF117A" w:rsidP="00F041D8">
            <w:pPr>
              <w:pStyle w:val="DeptBullets"/>
              <w:numPr>
                <w:ilvl w:val="0"/>
                <w:numId w:val="0"/>
              </w:numPr>
              <w:spacing w:after="0"/>
            </w:pPr>
          </w:p>
          <w:p w14:paraId="261930D3" w14:textId="77777777" w:rsidR="0084452B" w:rsidRDefault="0084452B" w:rsidP="00F041D8">
            <w:pPr>
              <w:pStyle w:val="DeptBullets"/>
              <w:numPr>
                <w:ilvl w:val="0"/>
                <w:numId w:val="0"/>
              </w:numPr>
              <w:spacing w:after="0"/>
            </w:pPr>
          </w:p>
          <w:p w14:paraId="5058644E" w14:textId="77777777" w:rsidR="00AF117A" w:rsidRDefault="00AF117A" w:rsidP="00F041D8">
            <w:pPr>
              <w:pStyle w:val="DeptBullets"/>
              <w:numPr>
                <w:ilvl w:val="0"/>
                <w:numId w:val="0"/>
              </w:numPr>
              <w:spacing w:after="0"/>
            </w:pPr>
          </w:p>
          <w:p w14:paraId="6A0CD6C1" w14:textId="77777777" w:rsidR="00AF117A" w:rsidRDefault="00AF117A" w:rsidP="00F041D8">
            <w:pPr>
              <w:pStyle w:val="DeptBullets"/>
              <w:numPr>
                <w:ilvl w:val="0"/>
                <w:numId w:val="0"/>
              </w:numPr>
              <w:spacing w:after="0"/>
            </w:pPr>
          </w:p>
        </w:tc>
      </w:tr>
      <w:tr w:rsidR="00AF117A" w14:paraId="6A94B667" w14:textId="77777777" w:rsidTr="00203FFC">
        <w:tc>
          <w:tcPr>
            <w:tcW w:w="8359" w:type="dxa"/>
            <w:gridSpan w:val="2"/>
          </w:tcPr>
          <w:p w14:paraId="194E4408" w14:textId="77777777" w:rsidR="00AF117A" w:rsidRDefault="00AF117A" w:rsidP="00F041D8">
            <w:pPr>
              <w:pStyle w:val="DeptBullets"/>
              <w:numPr>
                <w:ilvl w:val="0"/>
                <w:numId w:val="0"/>
              </w:numPr>
              <w:spacing w:after="0"/>
            </w:pPr>
            <w:r>
              <w:t>Email Address for Electronic Remittances</w:t>
            </w:r>
          </w:p>
        </w:tc>
      </w:tr>
      <w:tr w:rsidR="00AF117A" w14:paraId="49FE6ADC" w14:textId="77777777" w:rsidTr="00203FFC">
        <w:trPr>
          <w:trHeight w:val="477"/>
        </w:trPr>
        <w:tc>
          <w:tcPr>
            <w:tcW w:w="8359" w:type="dxa"/>
            <w:gridSpan w:val="2"/>
          </w:tcPr>
          <w:p w14:paraId="662682E7" w14:textId="77777777" w:rsidR="00AF117A" w:rsidRDefault="00AF117A" w:rsidP="00F041D8">
            <w:pPr>
              <w:pStyle w:val="DeptBullets"/>
              <w:numPr>
                <w:ilvl w:val="0"/>
                <w:numId w:val="0"/>
              </w:numPr>
              <w:spacing w:after="0"/>
            </w:pPr>
          </w:p>
          <w:p w14:paraId="6E78D0ED" w14:textId="77777777" w:rsidR="00AF117A" w:rsidRDefault="00AF117A" w:rsidP="00F041D8">
            <w:pPr>
              <w:pStyle w:val="DeptBullets"/>
              <w:numPr>
                <w:ilvl w:val="0"/>
                <w:numId w:val="0"/>
              </w:numPr>
              <w:spacing w:after="0"/>
            </w:pPr>
          </w:p>
          <w:p w14:paraId="2BAA3C03" w14:textId="77777777" w:rsidR="0084452B" w:rsidRDefault="0084452B" w:rsidP="00F041D8">
            <w:pPr>
              <w:pStyle w:val="DeptBullets"/>
              <w:numPr>
                <w:ilvl w:val="0"/>
                <w:numId w:val="0"/>
              </w:numPr>
              <w:spacing w:after="0"/>
            </w:pPr>
          </w:p>
          <w:p w14:paraId="2BF3FB5A" w14:textId="77777777" w:rsidR="00AF117A" w:rsidRDefault="00AF117A" w:rsidP="00F041D8">
            <w:pPr>
              <w:pStyle w:val="DeptBullets"/>
              <w:numPr>
                <w:ilvl w:val="0"/>
                <w:numId w:val="0"/>
              </w:numPr>
              <w:spacing w:after="0"/>
            </w:pPr>
          </w:p>
        </w:tc>
      </w:tr>
      <w:tr w:rsidR="00AF117A" w14:paraId="4B8D495D" w14:textId="77777777" w:rsidTr="00203FFC">
        <w:tc>
          <w:tcPr>
            <w:tcW w:w="8359" w:type="dxa"/>
            <w:gridSpan w:val="2"/>
          </w:tcPr>
          <w:p w14:paraId="4056587B" w14:textId="77777777" w:rsidR="00AF117A" w:rsidRDefault="00AF117A" w:rsidP="00F041D8">
            <w:pPr>
              <w:pStyle w:val="DeptBullets"/>
              <w:numPr>
                <w:ilvl w:val="0"/>
                <w:numId w:val="0"/>
              </w:numPr>
              <w:spacing w:after="0"/>
            </w:pPr>
            <w:r>
              <w:lastRenderedPageBreak/>
              <w:t>Email Address for Invoice Payment Queries</w:t>
            </w:r>
          </w:p>
        </w:tc>
      </w:tr>
      <w:tr w:rsidR="00AF117A" w14:paraId="157F2BA4" w14:textId="77777777" w:rsidTr="00203FFC">
        <w:tc>
          <w:tcPr>
            <w:tcW w:w="8359" w:type="dxa"/>
            <w:gridSpan w:val="2"/>
          </w:tcPr>
          <w:p w14:paraId="06445718" w14:textId="77777777" w:rsidR="00AF117A" w:rsidRDefault="00AF117A" w:rsidP="00F041D8">
            <w:pPr>
              <w:pStyle w:val="DeptBullets"/>
              <w:numPr>
                <w:ilvl w:val="0"/>
                <w:numId w:val="0"/>
              </w:numPr>
              <w:spacing w:after="0"/>
            </w:pPr>
          </w:p>
          <w:p w14:paraId="06CDF330" w14:textId="77777777" w:rsidR="00AF117A" w:rsidRDefault="00AF117A" w:rsidP="00F041D8">
            <w:pPr>
              <w:pStyle w:val="DeptBullets"/>
              <w:numPr>
                <w:ilvl w:val="0"/>
                <w:numId w:val="0"/>
              </w:numPr>
              <w:spacing w:after="0"/>
            </w:pPr>
          </w:p>
          <w:p w14:paraId="20231816" w14:textId="77777777" w:rsidR="00AF117A" w:rsidRDefault="00AF117A" w:rsidP="00F041D8">
            <w:pPr>
              <w:pStyle w:val="DeptBullets"/>
              <w:numPr>
                <w:ilvl w:val="0"/>
                <w:numId w:val="0"/>
              </w:numPr>
              <w:spacing w:after="0"/>
            </w:pPr>
          </w:p>
          <w:p w14:paraId="25F72625" w14:textId="3CCD0419" w:rsidR="0084452B" w:rsidRDefault="0084452B" w:rsidP="00F041D8">
            <w:pPr>
              <w:pStyle w:val="DeptBullets"/>
              <w:numPr>
                <w:ilvl w:val="0"/>
                <w:numId w:val="0"/>
              </w:numPr>
              <w:spacing w:after="0"/>
            </w:pPr>
          </w:p>
        </w:tc>
      </w:tr>
      <w:tr w:rsidR="00AF117A" w14:paraId="5A39C78E" w14:textId="77777777" w:rsidTr="00203FFC">
        <w:tc>
          <w:tcPr>
            <w:tcW w:w="8359" w:type="dxa"/>
            <w:gridSpan w:val="2"/>
          </w:tcPr>
          <w:p w14:paraId="4AB9F005" w14:textId="77777777" w:rsidR="00AF117A" w:rsidRDefault="00AF117A" w:rsidP="00F041D8">
            <w:pPr>
              <w:pStyle w:val="DeptBullets"/>
              <w:numPr>
                <w:ilvl w:val="0"/>
                <w:numId w:val="0"/>
              </w:numPr>
              <w:spacing w:after="0"/>
            </w:pPr>
            <w:r>
              <w:t>Phone Number for Invoice Payment Queries</w:t>
            </w:r>
          </w:p>
        </w:tc>
      </w:tr>
      <w:tr w:rsidR="00AF117A" w14:paraId="190FDA65" w14:textId="77777777" w:rsidTr="00203FFC">
        <w:tc>
          <w:tcPr>
            <w:tcW w:w="8359" w:type="dxa"/>
            <w:gridSpan w:val="2"/>
          </w:tcPr>
          <w:p w14:paraId="75A98752" w14:textId="77777777" w:rsidR="00AF117A" w:rsidRDefault="00AF117A" w:rsidP="00F041D8">
            <w:pPr>
              <w:pStyle w:val="DeptBullets"/>
              <w:numPr>
                <w:ilvl w:val="0"/>
                <w:numId w:val="0"/>
              </w:numPr>
              <w:spacing w:after="0"/>
            </w:pPr>
          </w:p>
          <w:p w14:paraId="03B954D8" w14:textId="77777777" w:rsidR="00AF117A" w:rsidRDefault="00AF117A" w:rsidP="00F041D8">
            <w:pPr>
              <w:pStyle w:val="DeptBullets"/>
              <w:numPr>
                <w:ilvl w:val="0"/>
                <w:numId w:val="0"/>
              </w:numPr>
              <w:spacing w:after="0"/>
            </w:pPr>
          </w:p>
          <w:p w14:paraId="60F38FE1" w14:textId="77777777" w:rsidR="00AF117A" w:rsidRDefault="00AF117A" w:rsidP="00F041D8">
            <w:pPr>
              <w:pStyle w:val="DeptBullets"/>
              <w:numPr>
                <w:ilvl w:val="0"/>
                <w:numId w:val="0"/>
              </w:numPr>
              <w:spacing w:after="0"/>
            </w:pPr>
          </w:p>
          <w:p w14:paraId="77F8A647" w14:textId="7D5FD822" w:rsidR="0084452B" w:rsidRDefault="0084452B" w:rsidP="00F041D8">
            <w:pPr>
              <w:pStyle w:val="DeptBullets"/>
              <w:numPr>
                <w:ilvl w:val="0"/>
                <w:numId w:val="0"/>
              </w:numPr>
              <w:spacing w:after="0"/>
            </w:pPr>
          </w:p>
        </w:tc>
      </w:tr>
      <w:tr w:rsidR="00AF117A" w14:paraId="209F8588" w14:textId="77777777" w:rsidTr="00203FFC">
        <w:tc>
          <w:tcPr>
            <w:tcW w:w="8359" w:type="dxa"/>
            <w:gridSpan w:val="2"/>
          </w:tcPr>
          <w:p w14:paraId="103A1E0D" w14:textId="77777777" w:rsidR="00AF117A" w:rsidRDefault="00AF117A" w:rsidP="00F041D8">
            <w:pPr>
              <w:pStyle w:val="DeptBullets"/>
              <w:numPr>
                <w:ilvl w:val="0"/>
                <w:numId w:val="0"/>
              </w:numPr>
              <w:spacing w:after="0"/>
            </w:pPr>
            <w:r>
              <w:t>BACS Payment Details</w:t>
            </w:r>
          </w:p>
        </w:tc>
      </w:tr>
      <w:tr w:rsidR="00AF117A" w14:paraId="0DF36980" w14:textId="77777777" w:rsidTr="00203FFC">
        <w:tc>
          <w:tcPr>
            <w:tcW w:w="2405" w:type="dxa"/>
          </w:tcPr>
          <w:p w14:paraId="22D27DB6" w14:textId="77777777" w:rsidR="00AF117A" w:rsidRDefault="00AF117A" w:rsidP="00F041D8">
            <w:pPr>
              <w:pStyle w:val="DeptBullets"/>
              <w:numPr>
                <w:ilvl w:val="0"/>
                <w:numId w:val="0"/>
              </w:numPr>
              <w:spacing w:after="0"/>
            </w:pPr>
            <w:r>
              <w:t>Account Number</w:t>
            </w:r>
          </w:p>
          <w:p w14:paraId="002D77A7" w14:textId="77777777" w:rsidR="00AF117A" w:rsidRDefault="00AF117A" w:rsidP="00F041D8">
            <w:pPr>
              <w:pStyle w:val="DeptBullets"/>
              <w:numPr>
                <w:ilvl w:val="0"/>
                <w:numId w:val="0"/>
              </w:numPr>
              <w:spacing w:after="0"/>
            </w:pPr>
          </w:p>
        </w:tc>
        <w:tc>
          <w:tcPr>
            <w:tcW w:w="5954" w:type="dxa"/>
          </w:tcPr>
          <w:p w14:paraId="6B53EE8C" w14:textId="77777777" w:rsidR="00AF117A" w:rsidRDefault="00AF117A" w:rsidP="00F041D8">
            <w:pPr>
              <w:pStyle w:val="DeptBullets"/>
              <w:numPr>
                <w:ilvl w:val="0"/>
                <w:numId w:val="0"/>
              </w:numPr>
              <w:spacing w:after="0"/>
            </w:pPr>
          </w:p>
        </w:tc>
      </w:tr>
      <w:tr w:rsidR="00AF117A" w14:paraId="7C583B6B" w14:textId="77777777" w:rsidTr="00203FFC">
        <w:tc>
          <w:tcPr>
            <w:tcW w:w="2405" w:type="dxa"/>
          </w:tcPr>
          <w:p w14:paraId="4E22FFEF" w14:textId="77777777" w:rsidR="00AF117A" w:rsidRDefault="00AF117A" w:rsidP="00F041D8">
            <w:pPr>
              <w:pStyle w:val="DeptBullets"/>
              <w:numPr>
                <w:ilvl w:val="0"/>
                <w:numId w:val="0"/>
              </w:numPr>
              <w:spacing w:after="0"/>
            </w:pPr>
            <w:r>
              <w:t>Sort Code</w:t>
            </w:r>
          </w:p>
          <w:p w14:paraId="2FC142A6" w14:textId="77777777" w:rsidR="00AF117A" w:rsidRDefault="00AF117A" w:rsidP="00F041D8">
            <w:pPr>
              <w:pStyle w:val="DeptBullets"/>
              <w:numPr>
                <w:ilvl w:val="0"/>
                <w:numId w:val="0"/>
              </w:numPr>
              <w:spacing w:after="0"/>
            </w:pPr>
          </w:p>
        </w:tc>
        <w:tc>
          <w:tcPr>
            <w:tcW w:w="5954" w:type="dxa"/>
          </w:tcPr>
          <w:p w14:paraId="2426B771" w14:textId="77777777" w:rsidR="00AF117A" w:rsidRDefault="00AF117A" w:rsidP="00F041D8">
            <w:pPr>
              <w:pStyle w:val="DeptBullets"/>
              <w:numPr>
                <w:ilvl w:val="0"/>
                <w:numId w:val="0"/>
              </w:numPr>
              <w:spacing w:after="0"/>
            </w:pPr>
          </w:p>
        </w:tc>
      </w:tr>
    </w:tbl>
    <w:p w14:paraId="2FE3C5C3" w14:textId="77777777" w:rsidR="002E1E82" w:rsidRDefault="002E1E82" w:rsidP="002E1E82">
      <w:pPr>
        <w:widowControl/>
        <w:overflowPunct/>
        <w:autoSpaceDE/>
        <w:autoSpaceDN/>
        <w:adjustRightInd/>
        <w:jc w:val="both"/>
        <w:textAlignment w:val="auto"/>
        <w:rPr>
          <w:rFonts w:cs="Arial"/>
          <w:szCs w:val="24"/>
        </w:rPr>
      </w:pPr>
    </w:p>
    <w:p w14:paraId="0D61F40B" w14:textId="75E2B4D3" w:rsidR="0036424C" w:rsidRPr="0036424C" w:rsidRDefault="0036424C" w:rsidP="0036424C">
      <w:pPr>
        <w:widowControl/>
        <w:overflowPunct/>
        <w:autoSpaceDE/>
        <w:autoSpaceDN/>
        <w:adjustRightInd/>
        <w:jc w:val="both"/>
        <w:textAlignment w:val="auto"/>
        <w:rPr>
          <w:rFonts w:cs="Arial"/>
          <w:szCs w:val="24"/>
        </w:rPr>
      </w:pPr>
      <w:r>
        <w:rPr>
          <w:rFonts w:cs="Arial"/>
          <w:szCs w:val="24"/>
        </w:rPr>
        <w:t xml:space="preserve">Providers on the Register can update these details at any time by emailing SLC at: </w:t>
      </w:r>
      <w:hyperlink r:id="rId21" w:history="1">
        <w:r w:rsidRPr="0036424C">
          <w:rPr>
            <w:rStyle w:val="Hyperlink"/>
            <w:rFonts w:cs="Arial"/>
            <w:szCs w:val="24"/>
          </w:rPr>
          <w:t>DSA_Requests@slc.co.uk</w:t>
        </w:r>
      </w:hyperlink>
      <w:r>
        <w:rPr>
          <w:rFonts w:cs="Arial"/>
          <w:szCs w:val="24"/>
        </w:rPr>
        <w:t>.</w:t>
      </w:r>
    </w:p>
    <w:p w14:paraId="195A50B5" w14:textId="77777777" w:rsidR="004F0C95" w:rsidRPr="003A1AF3" w:rsidRDefault="004F0C95" w:rsidP="002E1E82">
      <w:pPr>
        <w:widowControl/>
        <w:overflowPunct/>
        <w:autoSpaceDE/>
        <w:autoSpaceDN/>
        <w:adjustRightInd/>
        <w:jc w:val="both"/>
        <w:textAlignment w:val="auto"/>
        <w:rPr>
          <w:rFonts w:cs="Arial"/>
          <w:szCs w:val="24"/>
        </w:rPr>
      </w:pPr>
    </w:p>
    <w:p w14:paraId="467D3569" w14:textId="087D0098" w:rsidR="006A016A" w:rsidRPr="003A1AF3" w:rsidRDefault="002E1E82" w:rsidP="008F0138">
      <w:pPr>
        <w:pStyle w:val="DeptBullets"/>
        <w:numPr>
          <w:ilvl w:val="0"/>
          <w:numId w:val="0"/>
        </w:numPr>
        <w:spacing w:after="0"/>
        <w:ind w:left="567" w:hanging="567"/>
        <w:jc w:val="both"/>
        <w:rPr>
          <w:rFonts w:cs="Arial"/>
          <w:b/>
          <w:bCs/>
          <w:szCs w:val="24"/>
        </w:rPr>
      </w:pPr>
      <w:r>
        <w:rPr>
          <w:rFonts w:cs="Arial"/>
          <w:b/>
          <w:bCs/>
          <w:szCs w:val="24"/>
        </w:rPr>
        <w:t>6</w:t>
      </w:r>
      <w:r w:rsidR="008F0138" w:rsidRPr="003A1AF3">
        <w:rPr>
          <w:rFonts w:cs="Arial"/>
          <w:b/>
          <w:bCs/>
          <w:szCs w:val="24"/>
        </w:rPr>
        <w:t>.</w:t>
      </w:r>
      <w:r w:rsidR="008F0138" w:rsidRPr="003A1AF3">
        <w:rPr>
          <w:rFonts w:cs="Arial"/>
          <w:b/>
          <w:bCs/>
          <w:szCs w:val="24"/>
        </w:rPr>
        <w:tab/>
      </w:r>
      <w:r w:rsidR="009D4869" w:rsidRPr="003A1AF3">
        <w:rPr>
          <w:rFonts w:cs="Arial"/>
          <w:b/>
          <w:bCs/>
          <w:szCs w:val="24"/>
        </w:rPr>
        <w:t>DOCUMENTATION</w:t>
      </w:r>
    </w:p>
    <w:p w14:paraId="58F39728" w14:textId="77777777" w:rsidR="005D511C" w:rsidRDefault="005D511C" w:rsidP="0029402B">
      <w:pPr>
        <w:rPr>
          <w:rFonts w:cs="Arial"/>
          <w:szCs w:val="24"/>
        </w:rPr>
      </w:pPr>
    </w:p>
    <w:p w14:paraId="036E8F90" w14:textId="7742CE5C" w:rsidR="00932DF1" w:rsidRPr="003A1AF3" w:rsidRDefault="008C0546" w:rsidP="0029402B">
      <w:pPr>
        <w:rPr>
          <w:rFonts w:cs="Arial"/>
          <w:color w:val="000000" w:themeColor="text1"/>
          <w:szCs w:val="24"/>
        </w:rPr>
      </w:pPr>
      <w:r w:rsidRPr="003A1AF3">
        <w:rPr>
          <w:rFonts w:cs="Arial"/>
          <w:szCs w:val="24"/>
        </w:rPr>
        <w:t xml:space="preserve">The Provider attaches </w:t>
      </w:r>
      <w:r w:rsidR="006F7C3A" w:rsidRPr="003A1AF3">
        <w:rPr>
          <w:rFonts w:cs="Arial"/>
          <w:szCs w:val="24"/>
        </w:rPr>
        <w:t xml:space="preserve">a signed </w:t>
      </w:r>
      <w:r w:rsidR="00335761">
        <w:rPr>
          <w:rFonts w:cs="Arial"/>
          <w:szCs w:val="24"/>
        </w:rPr>
        <w:t>Conflicts of Interest</w:t>
      </w:r>
      <w:r w:rsidR="004072F0">
        <w:rPr>
          <w:rFonts w:cs="Arial"/>
          <w:szCs w:val="24"/>
        </w:rPr>
        <w:t xml:space="preserve"> </w:t>
      </w:r>
      <w:r w:rsidR="00335761">
        <w:rPr>
          <w:rFonts w:cs="Arial"/>
          <w:szCs w:val="24"/>
        </w:rPr>
        <w:t>return and declaration</w:t>
      </w:r>
      <w:r w:rsidR="006F7C3A" w:rsidRPr="003A1AF3">
        <w:rPr>
          <w:rFonts w:cs="Arial"/>
          <w:szCs w:val="24"/>
        </w:rPr>
        <w:t>, together with any documentary evidence</w:t>
      </w:r>
      <w:r w:rsidR="00322B14" w:rsidRPr="003A1AF3">
        <w:rPr>
          <w:rFonts w:cs="Arial"/>
          <w:szCs w:val="24"/>
        </w:rPr>
        <w:t xml:space="preserve"> </w:t>
      </w:r>
      <w:r w:rsidR="006F7C3A" w:rsidRPr="003A1AF3">
        <w:rPr>
          <w:rFonts w:cs="Arial"/>
          <w:szCs w:val="24"/>
        </w:rPr>
        <w:t>to support it.</w:t>
      </w:r>
      <w:r w:rsidR="00932DF1" w:rsidRPr="003A1AF3">
        <w:rPr>
          <w:rFonts w:cs="Arial"/>
          <w:szCs w:val="24"/>
        </w:rPr>
        <w:t xml:space="preserve">  </w:t>
      </w:r>
    </w:p>
    <w:p w14:paraId="1313750D" w14:textId="3321C4C6" w:rsidR="006F7C3A" w:rsidRDefault="006F7C3A" w:rsidP="0029402B">
      <w:pPr>
        <w:pStyle w:val="DeptBullets"/>
        <w:numPr>
          <w:ilvl w:val="0"/>
          <w:numId w:val="0"/>
        </w:numPr>
        <w:spacing w:after="0"/>
        <w:jc w:val="both"/>
        <w:rPr>
          <w:rFonts w:cs="Arial"/>
          <w:szCs w:val="24"/>
        </w:rPr>
      </w:pPr>
    </w:p>
    <w:p w14:paraId="3186A7CA" w14:textId="1FD6B51E" w:rsidR="00D724F8" w:rsidRDefault="00E9450C" w:rsidP="005567E9">
      <w:pPr>
        <w:widowControl/>
        <w:overflowPunct/>
        <w:autoSpaceDE/>
        <w:autoSpaceDN/>
        <w:adjustRightInd/>
        <w:textAlignment w:val="auto"/>
        <w:rPr>
          <w:rFonts w:cs="Arial"/>
          <w:szCs w:val="24"/>
        </w:rPr>
      </w:pPr>
      <w:r>
        <w:rPr>
          <w:rFonts w:cs="Arial"/>
          <w:color w:val="000000" w:themeColor="text1"/>
          <w:szCs w:val="24"/>
        </w:rPr>
        <w:t>During the second part of the application process</w:t>
      </w:r>
      <w:r w:rsidR="005D511C">
        <w:rPr>
          <w:rFonts w:cs="Arial"/>
          <w:color w:val="000000" w:themeColor="text1"/>
          <w:szCs w:val="24"/>
        </w:rPr>
        <w:t>,</w:t>
      </w:r>
      <w:r>
        <w:rPr>
          <w:rFonts w:cs="Arial"/>
          <w:color w:val="000000" w:themeColor="text1"/>
          <w:szCs w:val="24"/>
        </w:rPr>
        <w:t xml:space="preserve"> you will be asked to</w:t>
      </w:r>
      <w:r w:rsidR="00123E11">
        <w:rPr>
          <w:rFonts w:cs="Arial"/>
          <w:color w:val="000000" w:themeColor="text1"/>
          <w:szCs w:val="24"/>
        </w:rPr>
        <w:t xml:space="preserve"> provide </w:t>
      </w:r>
      <w:r w:rsidR="005D511C">
        <w:rPr>
          <w:rFonts w:cs="Arial"/>
          <w:color w:val="000000" w:themeColor="text1"/>
          <w:szCs w:val="24"/>
        </w:rPr>
        <w:t xml:space="preserve">certificates </w:t>
      </w:r>
      <w:r w:rsidR="00EA401C">
        <w:rPr>
          <w:rFonts w:cs="Arial"/>
          <w:color w:val="000000" w:themeColor="text1"/>
          <w:szCs w:val="24"/>
        </w:rPr>
        <w:t xml:space="preserve">of </w:t>
      </w:r>
      <w:r w:rsidR="005D511C">
        <w:rPr>
          <w:rFonts w:cs="Arial"/>
          <w:color w:val="000000" w:themeColor="text1"/>
          <w:szCs w:val="24"/>
        </w:rPr>
        <w:t xml:space="preserve">insurance </w:t>
      </w:r>
      <w:r>
        <w:rPr>
          <w:rFonts w:cs="Arial"/>
          <w:color w:val="000000" w:themeColor="text1"/>
          <w:szCs w:val="24"/>
        </w:rPr>
        <w:t>t</w:t>
      </w:r>
      <w:r w:rsidR="00EA401C">
        <w:rPr>
          <w:rFonts w:cs="Arial"/>
          <w:color w:val="000000" w:themeColor="text1"/>
          <w:szCs w:val="24"/>
        </w:rPr>
        <w:t xml:space="preserve">o show </w:t>
      </w:r>
      <w:r w:rsidR="00123E11">
        <w:rPr>
          <w:rFonts w:cs="Arial"/>
          <w:color w:val="000000" w:themeColor="text1"/>
          <w:szCs w:val="24"/>
        </w:rPr>
        <w:t xml:space="preserve">proof of </w:t>
      </w:r>
      <w:r w:rsidR="009F0244" w:rsidRPr="009F0244">
        <w:rPr>
          <w:rFonts w:cs="Arial"/>
          <w:szCs w:val="24"/>
        </w:rPr>
        <w:t>employer’s liability insurance (£5m)</w:t>
      </w:r>
      <w:r w:rsidR="009F0244" w:rsidRPr="003A1AF3">
        <w:rPr>
          <w:rStyle w:val="FootnoteReference"/>
          <w:rFonts w:cs="Arial"/>
          <w:szCs w:val="24"/>
        </w:rPr>
        <w:footnoteReference w:id="3"/>
      </w:r>
      <w:r w:rsidR="009F0244" w:rsidRPr="009F0244">
        <w:rPr>
          <w:rFonts w:cs="Arial"/>
          <w:szCs w:val="24"/>
        </w:rPr>
        <w:t>, public liability insurance (£5m) and professional indemnity insurance (£1m).</w:t>
      </w:r>
    </w:p>
    <w:p w14:paraId="0E1F1806" w14:textId="77777777" w:rsidR="00D724F8" w:rsidRPr="003A1AF3" w:rsidRDefault="00D724F8" w:rsidP="0029402B">
      <w:pPr>
        <w:pStyle w:val="DeptBullets"/>
        <w:numPr>
          <w:ilvl w:val="0"/>
          <w:numId w:val="0"/>
        </w:numPr>
        <w:spacing w:after="0"/>
        <w:jc w:val="both"/>
        <w:rPr>
          <w:rFonts w:cs="Arial"/>
          <w:szCs w:val="24"/>
        </w:rPr>
      </w:pPr>
    </w:p>
    <w:p w14:paraId="7B372B97" w14:textId="0505E418" w:rsidR="00422083" w:rsidRPr="003A1AF3" w:rsidRDefault="00740CE3" w:rsidP="00583142">
      <w:pPr>
        <w:pStyle w:val="DeptBullets"/>
        <w:numPr>
          <w:ilvl w:val="0"/>
          <w:numId w:val="0"/>
        </w:numPr>
        <w:spacing w:after="0"/>
        <w:jc w:val="both"/>
        <w:rPr>
          <w:rFonts w:cs="Arial"/>
          <w:szCs w:val="24"/>
        </w:rPr>
      </w:pPr>
      <w:r>
        <w:rPr>
          <w:rFonts w:cs="Arial"/>
          <w:szCs w:val="24"/>
        </w:rPr>
        <w:t>The Provider will ensure</w:t>
      </w:r>
      <w:r w:rsidR="00977774">
        <w:rPr>
          <w:rFonts w:cs="Arial"/>
          <w:szCs w:val="24"/>
        </w:rPr>
        <w:t xml:space="preserve"> that</w:t>
      </w:r>
      <w:r w:rsidR="00954A8C">
        <w:rPr>
          <w:rFonts w:cs="Arial"/>
          <w:szCs w:val="24"/>
        </w:rPr>
        <w:t xml:space="preserve"> any</w:t>
      </w:r>
      <w:r w:rsidR="00FB0A70" w:rsidRPr="003A1AF3">
        <w:rPr>
          <w:rFonts w:cs="Arial"/>
          <w:szCs w:val="24"/>
        </w:rPr>
        <w:t xml:space="preserve"> relevant </w:t>
      </w:r>
      <w:r w:rsidR="00422083" w:rsidRPr="003A1AF3">
        <w:rPr>
          <w:rFonts w:cs="Arial"/>
          <w:szCs w:val="24"/>
        </w:rPr>
        <w:t>qualifications, professional</w:t>
      </w:r>
      <w:r w:rsidR="00FB0A70" w:rsidRPr="003A1AF3">
        <w:rPr>
          <w:rFonts w:cs="Arial"/>
          <w:szCs w:val="24"/>
        </w:rPr>
        <w:t xml:space="preserve"> body</w:t>
      </w:r>
      <w:r w:rsidR="00422083" w:rsidRPr="003A1AF3">
        <w:rPr>
          <w:rFonts w:cs="Arial"/>
          <w:szCs w:val="24"/>
        </w:rPr>
        <w:t xml:space="preserve"> membership</w:t>
      </w:r>
      <w:r w:rsidR="00FB0A70" w:rsidRPr="003A1AF3">
        <w:rPr>
          <w:rFonts w:cs="Arial"/>
          <w:szCs w:val="24"/>
        </w:rPr>
        <w:t>s</w:t>
      </w:r>
      <w:r w:rsidR="00422083" w:rsidRPr="003A1AF3">
        <w:rPr>
          <w:rFonts w:cs="Arial"/>
          <w:szCs w:val="24"/>
        </w:rPr>
        <w:t xml:space="preserve"> and insurance</w:t>
      </w:r>
      <w:r w:rsidR="00D14101">
        <w:rPr>
          <w:rFonts w:cs="Arial"/>
          <w:szCs w:val="24"/>
        </w:rPr>
        <w:t xml:space="preserve"> </w:t>
      </w:r>
      <w:r>
        <w:rPr>
          <w:rFonts w:cs="Arial"/>
          <w:szCs w:val="24"/>
        </w:rPr>
        <w:t>are</w:t>
      </w:r>
      <w:r w:rsidRPr="003A1AF3">
        <w:rPr>
          <w:rFonts w:cs="Arial"/>
          <w:szCs w:val="24"/>
        </w:rPr>
        <w:t xml:space="preserve"> </w:t>
      </w:r>
      <w:proofErr w:type="gramStart"/>
      <w:r w:rsidRPr="003A1AF3">
        <w:rPr>
          <w:rFonts w:cs="Arial"/>
          <w:szCs w:val="24"/>
        </w:rPr>
        <w:t>maintained</w:t>
      </w:r>
      <w:r w:rsidR="00583142" w:rsidRPr="003A1AF3">
        <w:rPr>
          <w:rFonts w:cs="Arial"/>
          <w:szCs w:val="24"/>
        </w:rPr>
        <w:t xml:space="preserve"> at all times</w:t>
      </w:r>
      <w:proofErr w:type="gramEnd"/>
      <w:r w:rsidR="00583142" w:rsidRPr="003A1AF3">
        <w:rPr>
          <w:rFonts w:cs="Arial"/>
          <w:szCs w:val="24"/>
        </w:rPr>
        <w:t>.</w:t>
      </w:r>
    </w:p>
    <w:p w14:paraId="498888A6" w14:textId="77777777" w:rsidR="00D66964" w:rsidRPr="003A1AF3" w:rsidRDefault="00D66964" w:rsidP="008F0138">
      <w:pPr>
        <w:pStyle w:val="DeptBullets"/>
        <w:numPr>
          <w:ilvl w:val="0"/>
          <w:numId w:val="0"/>
        </w:numPr>
        <w:spacing w:after="0"/>
        <w:ind w:left="567" w:hanging="567"/>
        <w:jc w:val="both"/>
        <w:rPr>
          <w:rFonts w:cs="Arial"/>
          <w:szCs w:val="24"/>
        </w:rPr>
      </w:pPr>
    </w:p>
    <w:p w14:paraId="182ED1D5" w14:textId="3A0D4274" w:rsidR="009D4869" w:rsidRPr="003A1AF3" w:rsidRDefault="0084452B" w:rsidP="00A87ECD">
      <w:pPr>
        <w:pStyle w:val="DeptBullets"/>
        <w:numPr>
          <w:ilvl w:val="0"/>
          <w:numId w:val="0"/>
        </w:numPr>
        <w:spacing w:after="0"/>
        <w:ind w:left="567" w:hanging="567"/>
        <w:jc w:val="both"/>
        <w:rPr>
          <w:rFonts w:cs="Arial"/>
          <w:b/>
          <w:bCs/>
          <w:szCs w:val="24"/>
        </w:rPr>
      </w:pPr>
      <w:r>
        <w:rPr>
          <w:rFonts w:cs="Arial"/>
          <w:b/>
          <w:bCs/>
          <w:szCs w:val="24"/>
        </w:rPr>
        <w:t>7</w:t>
      </w:r>
      <w:r w:rsidR="009D4869" w:rsidRPr="003A1AF3">
        <w:rPr>
          <w:rFonts w:cs="Arial"/>
          <w:b/>
          <w:bCs/>
          <w:szCs w:val="24"/>
        </w:rPr>
        <w:t>.</w:t>
      </w:r>
      <w:r w:rsidR="009D4869" w:rsidRPr="003A1AF3">
        <w:rPr>
          <w:rFonts w:cs="Arial"/>
          <w:b/>
          <w:bCs/>
          <w:szCs w:val="24"/>
        </w:rPr>
        <w:tab/>
        <w:t>REPRESENTATIONS</w:t>
      </w:r>
    </w:p>
    <w:p w14:paraId="4D5134F9" w14:textId="77777777" w:rsidR="005D511C" w:rsidRDefault="005D511C" w:rsidP="006A016A">
      <w:pPr>
        <w:widowControl/>
        <w:overflowPunct/>
        <w:autoSpaceDE/>
        <w:autoSpaceDN/>
        <w:adjustRightInd/>
        <w:jc w:val="both"/>
        <w:textAlignment w:val="auto"/>
        <w:rPr>
          <w:rFonts w:cs="Arial"/>
          <w:szCs w:val="24"/>
        </w:rPr>
      </w:pPr>
    </w:p>
    <w:p w14:paraId="6AFF6076" w14:textId="7EDF0860" w:rsidR="007675AA" w:rsidRPr="003A1AF3" w:rsidRDefault="007675AA" w:rsidP="006A016A">
      <w:pPr>
        <w:widowControl/>
        <w:overflowPunct/>
        <w:autoSpaceDE/>
        <w:autoSpaceDN/>
        <w:adjustRightInd/>
        <w:jc w:val="both"/>
        <w:textAlignment w:val="auto"/>
        <w:rPr>
          <w:rFonts w:cs="Arial"/>
          <w:szCs w:val="24"/>
        </w:rPr>
      </w:pPr>
      <w:r w:rsidRPr="003A1AF3">
        <w:rPr>
          <w:rFonts w:cs="Arial"/>
          <w:szCs w:val="24"/>
        </w:rPr>
        <w:t xml:space="preserve">By signing </w:t>
      </w:r>
      <w:r w:rsidR="006E139B" w:rsidRPr="003A1AF3">
        <w:rPr>
          <w:rFonts w:cs="Arial"/>
          <w:szCs w:val="24"/>
        </w:rPr>
        <w:t xml:space="preserve">this application, the </w:t>
      </w:r>
      <w:r w:rsidR="006F57C0" w:rsidRPr="003A1AF3">
        <w:rPr>
          <w:rFonts w:cs="Arial"/>
          <w:szCs w:val="24"/>
        </w:rPr>
        <w:t>P</w:t>
      </w:r>
      <w:r w:rsidR="006E139B" w:rsidRPr="003A1AF3">
        <w:rPr>
          <w:rFonts w:cs="Arial"/>
          <w:szCs w:val="24"/>
        </w:rPr>
        <w:t>rovider represents</w:t>
      </w:r>
      <w:r w:rsidR="005B0955" w:rsidRPr="003A1AF3">
        <w:rPr>
          <w:rFonts w:cs="Arial"/>
          <w:szCs w:val="24"/>
        </w:rPr>
        <w:t xml:space="preserve"> to DfE</w:t>
      </w:r>
      <w:r w:rsidR="00E60FAC" w:rsidRPr="003A1AF3">
        <w:rPr>
          <w:rFonts w:cs="Arial"/>
          <w:szCs w:val="24"/>
        </w:rPr>
        <w:t xml:space="preserve"> that</w:t>
      </w:r>
      <w:r w:rsidR="003F6A73" w:rsidRPr="003A1AF3">
        <w:rPr>
          <w:rFonts w:cs="Arial"/>
          <w:szCs w:val="24"/>
        </w:rPr>
        <w:t>:</w:t>
      </w:r>
      <w:r w:rsidR="00E60FAC" w:rsidRPr="003A1AF3">
        <w:rPr>
          <w:rFonts w:cs="Arial"/>
          <w:szCs w:val="24"/>
        </w:rPr>
        <w:t xml:space="preserve"> </w:t>
      </w:r>
    </w:p>
    <w:p w14:paraId="68ED0163" w14:textId="3CB55A70" w:rsidR="003819A4" w:rsidRDefault="006E139B" w:rsidP="00FB533D">
      <w:pPr>
        <w:widowControl/>
        <w:overflowPunct/>
        <w:autoSpaceDE/>
        <w:autoSpaceDN/>
        <w:adjustRightInd/>
        <w:ind w:left="567" w:hanging="567"/>
        <w:jc w:val="both"/>
        <w:textAlignment w:val="auto"/>
        <w:rPr>
          <w:rFonts w:cs="Arial"/>
          <w:szCs w:val="24"/>
        </w:rPr>
      </w:pPr>
      <w:r w:rsidRPr="003A1AF3">
        <w:rPr>
          <w:rFonts w:cs="Arial"/>
          <w:szCs w:val="24"/>
        </w:rPr>
        <w:t>(a)</w:t>
      </w:r>
      <w:r w:rsidRPr="003A1AF3">
        <w:rPr>
          <w:rFonts w:cs="Arial"/>
          <w:szCs w:val="24"/>
        </w:rPr>
        <w:tab/>
      </w:r>
      <w:r w:rsidR="005940B2">
        <w:rPr>
          <w:rFonts w:cs="Arial"/>
          <w:szCs w:val="24"/>
        </w:rPr>
        <w:t>i</w:t>
      </w:r>
      <w:r w:rsidR="003819A4">
        <w:rPr>
          <w:rFonts w:cs="Arial"/>
          <w:szCs w:val="24"/>
        </w:rPr>
        <w:t xml:space="preserve">t will comply with the </w:t>
      </w:r>
      <w:r w:rsidR="005D511C">
        <w:rPr>
          <w:rFonts w:cs="Arial"/>
          <w:szCs w:val="24"/>
        </w:rPr>
        <w:t>membership standards (</w:t>
      </w:r>
      <w:r w:rsidR="005D511C" w:rsidRPr="00954A8C">
        <w:rPr>
          <w:rFonts w:cs="Arial"/>
          <w:b/>
          <w:szCs w:val="24"/>
        </w:rPr>
        <w:t>Standards</w:t>
      </w:r>
      <w:r w:rsidR="005D511C">
        <w:rPr>
          <w:rFonts w:cs="Arial"/>
          <w:szCs w:val="24"/>
        </w:rPr>
        <w:t>) (</w:t>
      </w:r>
      <w:r w:rsidR="00EE3046">
        <w:rPr>
          <w:rFonts w:cs="Arial"/>
          <w:szCs w:val="24"/>
        </w:rPr>
        <w:t>the current version is attached at Annex 1</w:t>
      </w:r>
      <w:proofErr w:type="gramStart"/>
      <w:r w:rsidR="005D511C">
        <w:rPr>
          <w:rFonts w:cs="Arial"/>
          <w:szCs w:val="24"/>
        </w:rPr>
        <w:t>)</w:t>
      </w:r>
      <w:proofErr w:type="gramEnd"/>
      <w:r w:rsidR="004C47C5">
        <w:rPr>
          <w:rFonts w:cs="Arial"/>
          <w:szCs w:val="24"/>
        </w:rPr>
        <w:t xml:space="preserve"> and other DSA policies published by DfE</w:t>
      </w:r>
      <w:r w:rsidR="00C0526E">
        <w:rPr>
          <w:rFonts w:cs="Arial"/>
          <w:szCs w:val="24"/>
        </w:rPr>
        <w:t>, as updated from time to time by DfE</w:t>
      </w:r>
      <w:r w:rsidR="003819A4">
        <w:rPr>
          <w:rFonts w:cs="Arial"/>
          <w:szCs w:val="24"/>
        </w:rPr>
        <w:t xml:space="preserve">; </w:t>
      </w:r>
    </w:p>
    <w:p w14:paraId="2A3EA3BB" w14:textId="0BC4678B" w:rsidR="00840920" w:rsidRPr="003A1AF3" w:rsidRDefault="005940B2" w:rsidP="00FB533D">
      <w:pPr>
        <w:widowControl/>
        <w:overflowPunct/>
        <w:autoSpaceDE/>
        <w:autoSpaceDN/>
        <w:adjustRightInd/>
        <w:ind w:left="567" w:hanging="567"/>
        <w:jc w:val="both"/>
        <w:textAlignment w:val="auto"/>
        <w:rPr>
          <w:rFonts w:cs="Arial"/>
          <w:szCs w:val="24"/>
        </w:rPr>
      </w:pPr>
      <w:r>
        <w:rPr>
          <w:rFonts w:cs="Arial"/>
          <w:szCs w:val="24"/>
        </w:rPr>
        <w:t xml:space="preserve">(b) </w:t>
      </w:r>
      <w:r>
        <w:rPr>
          <w:rFonts w:cs="Arial"/>
          <w:szCs w:val="24"/>
        </w:rPr>
        <w:tab/>
      </w:r>
      <w:r w:rsidR="00EE3046">
        <w:rPr>
          <w:rFonts w:cs="Arial"/>
          <w:szCs w:val="24"/>
        </w:rPr>
        <w:t>it</w:t>
      </w:r>
      <w:r w:rsidR="00A00B91" w:rsidRPr="003A1AF3">
        <w:rPr>
          <w:rFonts w:cs="Arial"/>
          <w:szCs w:val="24"/>
        </w:rPr>
        <w:t xml:space="preserve"> (including </w:t>
      </w:r>
      <w:r w:rsidR="00E60FAC" w:rsidRPr="003A1AF3">
        <w:rPr>
          <w:rFonts w:cs="Arial"/>
          <w:szCs w:val="24"/>
        </w:rPr>
        <w:t>any employee or person register</w:t>
      </w:r>
      <w:r w:rsidR="00840920" w:rsidRPr="003A1AF3">
        <w:rPr>
          <w:rFonts w:cs="Arial"/>
          <w:szCs w:val="24"/>
        </w:rPr>
        <w:t>ed</w:t>
      </w:r>
      <w:r w:rsidR="00A00B91" w:rsidRPr="003A1AF3">
        <w:rPr>
          <w:rFonts w:cs="Arial"/>
          <w:szCs w:val="24"/>
        </w:rPr>
        <w:t xml:space="preserve"> with the Provider</w:t>
      </w:r>
      <w:r w:rsidR="00F408EF" w:rsidRPr="003A1AF3">
        <w:rPr>
          <w:rFonts w:cs="Arial"/>
          <w:szCs w:val="24"/>
        </w:rPr>
        <w:t xml:space="preserve"> to deliver </w:t>
      </w:r>
      <w:r w:rsidR="007C6BB0" w:rsidRPr="003A1AF3">
        <w:rPr>
          <w:rFonts w:cs="Arial"/>
          <w:szCs w:val="24"/>
        </w:rPr>
        <w:t>D</w:t>
      </w:r>
      <w:r w:rsidR="00EE3046">
        <w:rPr>
          <w:rFonts w:cs="Arial"/>
          <w:szCs w:val="24"/>
        </w:rPr>
        <w:t>isabled Students’ Allowance (</w:t>
      </w:r>
      <w:r w:rsidR="00EE3046" w:rsidRPr="00EE3046">
        <w:rPr>
          <w:rFonts w:cs="Arial"/>
          <w:b/>
          <w:szCs w:val="24"/>
        </w:rPr>
        <w:t>DSA</w:t>
      </w:r>
      <w:r w:rsidR="00EE3046">
        <w:rPr>
          <w:rFonts w:cs="Arial"/>
          <w:szCs w:val="24"/>
        </w:rPr>
        <w:t>)</w:t>
      </w:r>
      <w:r w:rsidR="007C6BB0" w:rsidRPr="003A1AF3">
        <w:rPr>
          <w:rFonts w:cs="Arial"/>
          <w:szCs w:val="24"/>
        </w:rPr>
        <w:t xml:space="preserve"> funded NMH services</w:t>
      </w:r>
      <w:r w:rsidR="008919B8">
        <w:rPr>
          <w:rFonts w:cs="Arial"/>
          <w:szCs w:val="24"/>
        </w:rPr>
        <w:t xml:space="preserve">, together referred to as </w:t>
      </w:r>
      <w:r w:rsidR="008919B8" w:rsidRPr="00D31223">
        <w:rPr>
          <w:rFonts w:cs="Arial"/>
          <w:b/>
          <w:szCs w:val="24"/>
        </w:rPr>
        <w:t>Support Workers</w:t>
      </w:r>
      <w:r w:rsidR="00A00B91" w:rsidRPr="003A1AF3">
        <w:rPr>
          <w:rFonts w:cs="Arial"/>
          <w:szCs w:val="24"/>
        </w:rPr>
        <w:t>)</w:t>
      </w:r>
      <w:r w:rsidR="00FD6289" w:rsidRPr="003A1AF3">
        <w:rPr>
          <w:rFonts w:cs="Arial"/>
          <w:szCs w:val="24"/>
        </w:rPr>
        <w:t xml:space="preserve"> </w:t>
      </w:r>
      <w:r w:rsidR="00B1075B" w:rsidRPr="003A1AF3">
        <w:rPr>
          <w:rFonts w:cs="Arial"/>
          <w:szCs w:val="24"/>
        </w:rPr>
        <w:t>meet</w:t>
      </w:r>
      <w:r w:rsidR="007D4E08">
        <w:rPr>
          <w:rFonts w:cs="Arial"/>
          <w:szCs w:val="24"/>
        </w:rPr>
        <w:t>s</w:t>
      </w:r>
      <w:r w:rsidR="00B1075B" w:rsidRPr="003A1AF3">
        <w:rPr>
          <w:rFonts w:cs="Arial"/>
          <w:szCs w:val="24"/>
        </w:rPr>
        <w:t xml:space="preserve"> </w:t>
      </w:r>
      <w:r w:rsidR="00AB36C7" w:rsidRPr="003A1AF3">
        <w:rPr>
          <w:rFonts w:cs="Arial"/>
          <w:szCs w:val="24"/>
        </w:rPr>
        <w:t>DfE’s qualification criteria</w:t>
      </w:r>
      <w:r w:rsidR="00202FA5" w:rsidRPr="003A1AF3">
        <w:rPr>
          <w:rStyle w:val="FootnoteReference"/>
          <w:rFonts w:cs="Arial"/>
          <w:szCs w:val="24"/>
        </w:rPr>
        <w:footnoteReference w:id="4"/>
      </w:r>
      <w:r w:rsidR="007C6BB0" w:rsidRPr="003A1AF3">
        <w:rPr>
          <w:rFonts w:cs="Arial"/>
          <w:szCs w:val="24"/>
        </w:rPr>
        <w:t xml:space="preserve"> to </w:t>
      </w:r>
      <w:r w:rsidR="000162E1" w:rsidRPr="003A1AF3">
        <w:rPr>
          <w:rFonts w:cs="Arial"/>
          <w:szCs w:val="24"/>
        </w:rPr>
        <w:t xml:space="preserve">provide the services </w:t>
      </w:r>
      <w:r w:rsidR="00CA1A08" w:rsidRPr="003A1AF3">
        <w:rPr>
          <w:rFonts w:cs="Arial"/>
          <w:szCs w:val="24"/>
        </w:rPr>
        <w:t>for which it has applied</w:t>
      </w:r>
      <w:r w:rsidR="00211C15">
        <w:rPr>
          <w:rFonts w:cs="Arial"/>
          <w:szCs w:val="24"/>
        </w:rPr>
        <w:t xml:space="preserve">, and will continue to maintain such qualification criteria, as set out in the Standards, whilst a member of the </w:t>
      </w:r>
      <w:proofErr w:type="gramStart"/>
      <w:r w:rsidR="00211C15">
        <w:rPr>
          <w:rFonts w:cs="Arial"/>
          <w:szCs w:val="24"/>
        </w:rPr>
        <w:t>Register</w:t>
      </w:r>
      <w:r w:rsidR="00CA1A08" w:rsidRPr="003A1AF3">
        <w:rPr>
          <w:rFonts w:cs="Arial"/>
          <w:szCs w:val="24"/>
        </w:rPr>
        <w:t>;</w:t>
      </w:r>
      <w:proofErr w:type="gramEnd"/>
    </w:p>
    <w:p w14:paraId="6FEE251F" w14:textId="03D7FC79" w:rsidR="006E139B" w:rsidRDefault="004D3359" w:rsidP="00FB533D">
      <w:pPr>
        <w:widowControl/>
        <w:overflowPunct/>
        <w:autoSpaceDE/>
        <w:autoSpaceDN/>
        <w:adjustRightInd/>
        <w:ind w:left="567" w:hanging="567"/>
        <w:jc w:val="both"/>
        <w:textAlignment w:val="auto"/>
        <w:rPr>
          <w:rFonts w:cs="Arial"/>
          <w:szCs w:val="24"/>
        </w:rPr>
      </w:pPr>
      <w:r w:rsidRPr="003A1AF3">
        <w:rPr>
          <w:rFonts w:cs="Arial"/>
          <w:szCs w:val="24"/>
        </w:rPr>
        <w:lastRenderedPageBreak/>
        <w:t>(</w:t>
      </w:r>
      <w:r w:rsidR="005940B2">
        <w:rPr>
          <w:rFonts w:cs="Arial"/>
          <w:szCs w:val="24"/>
        </w:rPr>
        <w:t>c</w:t>
      </w:r>
      <w:r w:rsidRPr="003A1AF3">
        <w:rPr>
          <w:rFonts w:cs="Arial"/>
          <w:szCs w:val="24"/>
        </w:rPr>
        <w:t>)</w:t>
      </w:r>
      <w:r w:rsidRPr="003A1AF3">
        <w:rPr>
          <w:rFonts w:cs="Arial"/>
          <w:szCs w:val="24"/>
        </w:rPr>
        <w:tab/>
      </w:r>
      <w:r w:rsidR="00EE3046">
        <w:rPr>
          <w:rFonts w:cs="Arial"/>
          <w:szCs w:val="24"/>
        </w:rPr>
        <w:t>it</w:t>
      </w:r>
      <w:r w:rsidR="00ED34A1" w:rsidRPr="003A1AF3">
        <w:rPr>
          <w:rFonts w:cs="Arial"/>
          <w:szCs w:val="24"/>
        </w:rPr>
        <w:t xml:space="preserve"> </w:t>
      </w:r>
      <w:r w:rsidR="00FD6289" w:rsidRPr="003A1AF3">
        <w:rPr>
          <w:rFonts w:cs="Arial"/>
          <w:szCs w:val="24"/>
        </w:rPr>
        <w:t xml:space="preserve">will provide </w:t>
      </w:r>
      <w:r w:rsidR="00AB36C7" w:rsidRPr="003A1AF3">
        <w:rPr>
          <w:rFonts w:cs="Arial"/>
          <w:szCs w:val="24"/>
        </w:rPr>
        <w:t>copies o</w:t>
      </w:r>
      <w:r w:rsidR="00202BDE" w:rsidRPr="003A1AF3">
        <w:rPr>
          <w:rFonts w:cs="Arial"/>
          <w:szCs w:val="24"/>
        </w:rPr>
        <w:t xml:space="preserve">f </w:t>
      </w:r>
      <w:r w:rsidR="00811F0B" w:rsidRPr="003A1AF3">
        <w:rPr>
          <w:rFonts w:cs="Arial"/>
          <w:szCs w:val="24"/>
        </w:rPr>
        <w:t>documents evidencing</w:t>
      </w:r>
      <w:r w:rsidR="00EE3046">
        <w:rPr>
          <w:rFonts w:cs="Arial"/>
          <w:szCs w:val="24"/>
        </w:rPr>
        <w:t xml:space="preserve"> its compliance with DfE’s</w:t>
      </w:r>
      <w:r w:rsidR="00811F0B" w:rsidRPr="003A1AF3">
        <w:rPr>
          <w:rFonts w:cs="Arial"/>
          <w:szCs w:val="24"/>
        </w:rPr>
        <w:t xml:space="preserve"> </w:t>
      </w:r>
      <w:r w:rsidR="00202BDE" w:rsidRPr="003A1AF3">
        <w:rPr>
          <w:rFonts w:cs="Arial"/>
          <w:szCs w:val="24"/>
        </w:rPr>
        <w:t>qualification criteria (including</w:t>
      </w:r>
      <w:r w:rsidR="00EE3046">
        <w:rPr>
          <w:rFonts w:cs="Arial"/>
          <w:szCs w:val="24"/>
        </w:rPr>
        <w:t xml:space="preserve"> in respect of</w:t>
      </w:r>
      <w:r w:rsidR="00202BDE" w:rsidRPr="003A1AF3">
        <w:rPr>
          <w:rFonts w:cs="Arial"/>
          <w:szCs w:val="24"/>
        </w:rPr>
        <w:t xml:space="preserve"> </w:t>
      </w:r>
      <w:r w:rsidR="002F64BC">
        <w:rPr>
          <w:rFonts w:cs="Arial"/>
          <w:szCs w:val="24"/>
        </w:rPr>
        <w:t>Support Workers</w:t>
      </w:r>
      <w:r w:rsidR="00811F0B" w:rsidRPr="003A1AF3">
        <w:rPr>
          <w:rFonts w:cs="Arial"/>
          <w:szCs w:val="24"/>
        </w:rPr>
        <w:t xml:space="preserve">) </w:t>
      </w:r>
      <w:r w:rsidR="00C74901">
        <w:rPr>
          <w:rFonts w:cs="Arial"/>
          <w:szCs w:val="24"/>
        </w:rPr>
        <w:t>within</w:t>
      </w:r>
      <w:r w:rsidR="00F6080E">
        <w:rPr>
          <w:rFonts w:cs="Arial"/>
          <w:szCs w:val="24"/>
        </w:rPr>
        <w:t xml:space="preserve"> the deadline set by DfE (usually a minimum of</w:t>
      </w:r>
      <w:r w:rsidR="00C74901">
        <w:rPr>
          <w:rFonts w:cs="Arial"/>
          <w:szCs w:val="24"/>
        </w:rPr>
        <w:t xml:space="preserve"> 10 working days</w:t>
      </w:r>
      <w:proofErr w:type="gramStart"/>
      <w:r w:rsidR="00F6080E">
        <w:rPr>
          <w:rFonts w:cs="Arial"/>
          <w:szCs w:val="24"/>
        </w:rPr>
        <w:t>)</w:t>
      </w:r>
      <w:r w:rsidR="000F75BA" w:rsidRPr="003A1AF3">
        <w:rPr>
          <w:rFonts w:cs="Arial"/>
          <w:szCs w:val="24"/>
        </w:rPr>
        <w:t>;</w:t>
      </w:r>
      <w:proofErr w:type="gramEnd"/>
    </w:p>
    <w:p w14:paraId="0E57F08E" w14:textId="3AFC1F56" w:rsidR="008C0FAB" w:rsidRPr="003A1AF3" w:rsidRDefault="008C0FAB" w:rsidP="00FB533D">
      <w:pPr>
        <w:widowControl/>
        <w:overflowPunct/>
        <w:autoSpaceDE/>
        <w:autoSpaceDN/>
        <w:adjustRightInd/>
        <w:ind w:left="567" w:hanging="567"/>
        <w:jc w:val="both"/>
        <w:textAlignment w:val="auto"/>
        <w:rPr>
          <w:rFonts w:cs="Arial"/>
          <w:szCs w:val="24"/>
        </w:rPr>
      </w:pPr>
      <w:r>
        <w:rPr>
          <w:rFonts w:cs="Arial"/>
          <w:szCs w:val="24"/>
        </w:rPr>
        <w:t>(</w:t>
      </w:r>
      <w:r w:rsidR="005940B2">
        <w:rPr>
          <w:rFonts w:cs="Arial"/>
          <w:szCs w:val="24"/>
        </w:rPr>
        <w:t>d</w:t>
      </w:r>
      <w:r>
        <w:rPr>
          <w:rFonts w:cs="Arial"/>
          <w:szCs w:val="24"/>
        </w:rPr>
        <w:t xml:space="preserve">) </w:t>
      </w:r>
      <w:r w:rsidR="002D5F47">
        <w:rPr>
          <w:rFonts w:cs="Arial"/>
          <w:szCs w:val="24"/>
        </w:rPr>
        <w:tab/>
      </w:r>
      <w:r w:rsidR="00EE3046">
        <w:rPr>
          <w:rFonts w:cs="Arial"/>
          <w:szCs w:val="24"/>
        </w:rPr>
        <w:t xml:space="preserve">it </w:t>
      </w:r>
      <w:r>
        <w:rPr>
          <w:rFonts w:cs="Arial"/>
          <w:szCs w:val="24"/>
        </w:rPr>
        <w:t xml:space="preserve">will co-operate with any audit </w:t>
      </w:r>
      <w:r w:rsidR="00ED34A1">
        <w:rPr>
          <w:rFonts w:cs="Arial"/>
          <w:szCs w:val="24"/>
        </w:rPr>
        <w:t>carried out by DfE or by the Student Loans Company (</w:t>
      </w:r>
      <w:r w:rsidR="00ED34A1" w:rsidRPr="00D31223">
        <w:rPr>
          <w:rFonts w:cs="Arial"/>
          <w:b/>
          <w:szCs w:val="24"/>
        </w:rPr>
        <w:t>SLC</w:t>
      </w:r>
      <w:proofErr w:type="gramStart"/>
      <w:r w:rsidR="00ED34A1">
        <w:rPr>
          <w:rFonts w:cs="Arial"/>
          <w:szCs w:val="24"/>
        </w:rPr>
        <w:t>)</w:t>
      </w:r>
      <w:r w:rsidR="003819A4">
        <w:rPr>
          <w:rFonts w:cs="Arial"/>
          <w:szCs w:val="24"/>
        </w:rPr>
        <w:t>;</w:t>
      </w:r>
      <w:proofErr w:type="gramEnd"/>
    </w:p>
    <w:p w14:paraId="3DB6FE9B" w14:textId="25EE3D28" w:rsidR="000F75BA" w:rsidRDefault="000F75BA" w:rsidP="00FB533D">
      <w:pPr>
        <w:widowControl/>
        <w:overflowPunct/>
        <w:autoSpaceDE/>
        <w:autoSpaceDN/>
        <w:adjustRightInd/>
        <w:ind w:left="567" w:hanging="567"/>
        <w:jc w:val="both"/>
        <w:textAlignment w:val="auto"/>
        <w:rPr>
          <w:rFonts w:cs="Arial"/>
          <w:szCs w:val="24"/>
        </w:rPr>
      </w:pPr>
      <w:r w:rsidRPr="003A1AF3">
        <w:rPr>
          <w:rFonts w:cs="Arial"/>
          <w:szCs w:val="24"/>
        </w:rPr>
        <w:t>(</w:t>
      </w:r>
      <w:r w:rsidR="005940B2">
        <w:rPr>
          <w:rFonts w:cs="Arial"/>
          <w:szCs w:val="24"/>
        </w:rPr>
        <w:t>e</w:t>
      </w:r>
      <w:r w:rsidRPr="003A1AF3">
        <w:rPr>
          <w:rFonts w:cs="Arial"/>
          <w:szCs w:val="24"/>
        </w:rPr>
        <w:t>)</w:t>
      </w:r>
      <w:r w:rsidRPr="003A1AF3">
        <w:rPr>
          <w:rFonts w:cs="Arial"/>
          <w:szCs w:val="24"/>
        </w:rPr>
        <w:tab/>
      </w:r>
      <w:r w:rsidR="00EE3046">
        <w:rPr>
          <w:rFonts w:cs="Arial"/>
          <w:szCs w:val="24"/>
        </w:rPr>
        <w:t>t</w:t>
      </w:r>
      <w:r w:rsidRPr="003A1AF3">
        <w:rPr>
          <w:rFonts w:cs="Arial"/>
          <w:szCs w:val="24"/>
        </w:rPr>
        <w:t>he signatory to the application is authorised on behalf of the Provider.</w:t>
      </w:r>
    </w:p>
    <w:p w14:paraId="3DB0DEF9" w14:textId="73B37C3A" w:rsidR="00FA10B3" w:rsidRDefault="00FA10B3" w:rsidP="00FB533D">
      <w:pPr>
        <w:widowControl/>
        <w:overflowPunct/>
        <w:autoSpaceDE/>
        <w:autoSpaceDN/>
        <w:adjustRightInd/>
        <w:ind w:left="567" w:hanging="567"/>
        <w:jc w:val="both"/>
        <w:textAlignment w:val="auto"/>
        <w:rPr>
          <w:rFonts w:cs="Arial"/>
          <w:szCs w:val="24"/>
        </w:rPr>
      </w:pPr>
    </w:p>
    <w:p w14:paraId="1C212A44" w14:textId="3BF36B08" w:rsidR="00FA10B3" w:rsidRDefault="00EB6CA4" w:rsidP="00D31223">
      <w:pPr>
        <w:pStyle w:val="DeptBullets"/>
        <w:numPr>
          <w:ilvl w:val="0"/>
          <w:numId w:val="0"/>
        </w:numPr>
        <w:spacing w:after="0"/>
        <w:jc w:val="both"/>
      </w:pPr>
      <w:r>
        <w:rPr>
          <w:rFonts w:cs="Arial"/>
          <w:szCs w:val="24"/>
        </w:rPr>
        <w:t>The</w:t>
      </w:r>
      <w:r w:rsidRPr="003A1AF3">
        <w:rPr>
          <w:rFonts w:cs="Arial"/>
          <w:szCs w:val="24"/>
        </w:rPr>
        <w:t xml:space="preserve"> Provider</w:t>
      </w:r>
      <w:r>
        <w:rPr>
          <w:rFonts w:cs="Arial"/>
          <w:szCs w:val="24"/>
        </w:rPr>
        <w:t xml:space="preserve"> acknowledges and agrees</w:t>
      </w:r>
      <w:r w:rsidR="00FA10B3">
        <w:t>:</w:t>
      </w:r>
    </w:p>
    <w:p w14:paraId="3F5F2701" w14:textId="4640F64E" w:rsidR="00FA10B3" w:rsidRPr="00D31223" w:rsidRDefault="00BD1D1B" w:rsidP="00463C93">
      <w:pPr>
        <w:pStyle w:val="DeptBullets"/>
        <w:numPr>
          <w:ilvl w:val="0"/>
          <w:numId w:val="0"/>
        </w:numPr>
        <w:spacing w:after="0"/>
        <w:ind w:left="567" w:hanging="567"/>
        <w:jc w:val="both"/>
      </w:pPr>
      <w:r>
        <w:t>(a)</w:t>
      </w:r>
      <w:r>
        <w:tab/>
      </w:r>
      <w:r w:rsidR="00FA10B3">
        <w:t xml:space="preserve">it is their responsibility to ensure </w:t>
      </w:r>
      <w:r w:rsidR="00FA10B3" w:rsidRPr="00D31223">
        <w:rPr>
          <w:rFonts w:cs="Arial"/>
          <w:szCs w:val="24"/>
        </w:rPr>
        <w:t>Support Worker</w:t>
      </w:r>
      <w:r w:rsidR="00FA10B3">
        <w:rPr>
          <w:rFonts w:cs="Arial"/>
          <w:szCs w:val="24"/>
        </w:rPr>
        <w:t>s</w:t>
      </w:r>
      <w:r w:rsidR="00FA10B3" w:rsidRPr="00D31223">
        <w:rPr>
          <w:rFonts w:cs="Arial"/>
          <w:szCs w:val="24"/>
        </w:rPr>
        <w:t xml:space="preserve"> </w:t>
      </w:r>
      <w:r w:rsidR="00FA10B3" w:rsidRPr="00CB4F63">
        <w:rPr>
          <w:rFonts w:cs="Arial"/>
          <w:szCs w:val="24"/>
        </w:rPr>
        <w:t>and other staff</w:t>
      </w:r>
      <w:r w:rsidR="00FA10B3">
        <w:rPr>
          <w:rFonts w:cs="Arial"/>
          <w:b/>
          <w:szCs w:val="24"/>
        </w:rPr>
        <w:t xml:space="preserve"> </w:t>
      </w:r>
      <w:r w:rsidR="00FA10B3" w:rsidRPr="00CB4F63">
        <w:rPr>
          <w:rFonts w:cs="Arial"/>
          <w:szCs w:val="24"/>
        </w:rPr>
        <w:t>comply with the provisions of these Standards</w:t>
      </w:r>
      <w:r w:rsidR="006656B5">
        <w:rPr>
          <w:rFonts w:cs="Arial"/>
          <w:szCs w:val="24"/>
        </w:rPr>
        <w:t xml:space="preserve"> and other DSA policies published by DfE</w:t>
      </w:r>
      <w:r w:rsidR="00FA10B3">
        <w:rPr>
          <w:rFonts w:cs="Arial"/>
          <w:szCs w:val="24"/>
        </w:rPr>
        <w:t>; and</w:t>
      </w:r>
    </w:p>
    <w:p w14:paraId="47B1B21C" w14:textId="4C5C2D29" w:rsidR="00FA10B3" w:rsidRPr="00D31223" w:rsidRDefault="00BD1D1B" w:rsidP="00463C93">
      <w:pPr>
        <w:pStyle w:val="DeptBullets"/>
        <w:numPr>
          <w:ilvl w:val="0"/>
          <w:numId w:val="0"/>
        </w:numPr>
        <w:spacing w:after="0"/>
        <w:ind w:left="567" w:hanging="567"/>
        <w:jc w:val="both"/>
      </w:pPr>
      <w:r>
        <w:t>(b)</w:t>
      </w:r>
      <w:r>
        <w:tab/>
      </w:r>
      <w:r w:rsidR="00FA10B3">
        <w:t xml:space="preserve">they are responsible for the acts and omissions of their staff and Support Workers as if they were the acts and omissions of the Provider. </w:t>
      </w:r>
    </w:p>
    <w:p w14:paraId="1402129A" w14:textId="2E904A28" w:rsidR="00A87ECD" w:rsidRPr="003A1AF3" w:rsidRDefault="00A87ECD" w:rsidP="00FB533D">
      <w:pPr>
        <w:widowControl/>
        <w:overflowPunct/>
        <w:autoSpaceDE/>
        <w:autoSpaceDN/>
        <w:adjustRightInd/>
        <w:ind w:left="567" w:hanging="567"/>
        <w:jc w:val="both"/>
        <w:textAlignment w:val="auto"/>
        <w:rPr>
          <w:rFonts w:cs="Arial"/>
          <w:szCs w:val="24"/>
        </w:rPr>
      </w:pPr>
    </w:p>
    <w:p w14:paraId="70799A73" w14:textId="0E7FEAF2" w:rsidR="00A87ECD" w:rsidRPr="003A1AF3" w:rsidRDefault="0084452B" w:rsidP="00FB533D">
      <w:pPr>
        <w:widowControl/>
        <w:overflowPunct/>
        <w:autoSpaceDE/>
        <w:autoSpaceDN/>
        <w:adjustRightInd/>
        <w:ind w:left="567" w:hanging="567"/>
        <w:jc w:val="both"/>
        <w:textAlignment w:val="auto"/>
        <w:rPr>
          <w:rFonts w:cs="Arial"/>
          <w:b/>
          <w:bCs/>
          <w:szCs w:val="24"/>
        </w:rPr>
      </w:pPr>
      <w:r>
        <w:rPr>
          <w:rFonts w:cs="Arial"/>
          <w:b/>
          <w:bCs/>
          <w:szCs w:val="24"/>
        </w:rPr>
        <w:t>8</w:t>
      </w:r>
      <w:r w:rsidR="00A87ECD" w:rsidRPr="003A1AF3">
        <w:rPr>
          <w:rFonts w:cs="Arial"/>
          <w:b/>
          <w:bCs/>
          <w:szCs w:val="24"/>
        </w:rPr>
        <w:t>.</w:t>
      </w:r>
      <w:r w:rsidR="00A87ECD" w:rsidRPr="003A1AF3">
        <w:rPr>
          <w:rFonts w:cs="Arial"/>
          <w:b/>
          <w:bCs/>
          <w:szCs w:val="24"/>
        </w:rPr>
        <w:tab/>
        <w:t>MONITORING</w:t>
      </w:r>
    </w:p>
    <w:p w14:paraId="21AE5B84" w14:textId="77777777" w:rsidR="00EE3046" w:rsidRDefault="00EE3046" w:rsidP="006A3529">
      <w:pPr>
        <w:widowControl/>
        <w:overflowPunct/>
        <w:autoSpaceDE/>
        <w:autoSpaceDN/>
        <w:adjustRightInd/>
        <w:jc w:val="both"/>
        <w:textAlignment w:val="auto"/>
        <w:rPr>
          <w:rFonts w:cs="Arial"/>
          <w:szCs w:val="24"/>
        </w:rPr>
      </w:pPr>
    </w:p>
    <w:p w14:paraId="17CAD3F2" w14:textId="3E61BCB6" w:rsidR="00B847AE" w:rsidRPr="003A1AF3" w:rsidRDefault="0025242D" w:rsidP="006A3529">
      <w:pPr>
        <w:widowControl/>
        <w:overflowPunct/>
        <w:autoSpaceDE/>
        <w:autoSpaceDN/>
        <w:adjustRightInd/>
        <w:jc w:val="both"/>
        <w:textAlignment w:val="auto"/>
        <w:rPr>
          <w:rFonts w:cs="Arial"/>
          <w:szCs w:val="24"/>
        </w:rPr>
      </w:pPr>
      <w:r w:rsidRPr="003A1AF3">
        <w:rPr>
          <w:rFonts w:cs="Arial"/>
          <w:szCs w:val="24"/>
        </w:rPr>
        <w:t xml:space="preserve">Where the Provider is entered on the Register, it agrees to </w:t>
      </w:r>
      <w:r w:rsidR="003D7B64" w:rsidRPr="003A1AF3">
        <w:rPr>
          <w:rFonts w:cs="Arial"/>
          <w:szCs w:val="24"/>
        </w:rPr>
        <w:t>provide</w:t>
      </w:r>
      <w:r w:rsidR="007D4E08">
        <w:rPr>
          <w:rFonts w:cs="Arial"/>
          <w:szCs w:val="24"/>
        </w:rPr>
        <w:t xml:space="preserve"> </w:t>
      </w:r>
      <w:r w:rsidR="007C0C35">
        <w:rPr>
          <w:rFonts w:cs="Arial"/>
          <w:szCs w:val="24"/>
        </w:rPr>
        <w:t xml:space="preserve">to DfE </w:t>
      </w:r>
      <w:r w:rsidR="007D4E08">
        <w:rPr>
          <w:rFonts w:cs="Arial"/>
          <w:szCs w:val="24"/>
        </w:rPr>
        <w:t>within 10 working days</w:t>
      </w:r>
      <w:r w:rsidR="003D7B64" w:rsidRPr="003A1AF3">
        <w:rPr>
          <w:rFonts w:cs="Arial"/>
          <w:szCs w:val="24"/>
        </w:rPr>
        <w:t xml:space="preserve"> </w:t>
      </w:r>
      <w:r w:rsidR="00D65B15" w:rsidRPr="003A1AF3">
        <w:rPr>
          <w:rFonts w:cs="Arial"/>
          <w:szCs w:val="24"/>
        </w:rPr>
        <w:t xml:space="preserve">such information as </w:t>
      </w:r>
      <w:r w:rsidR="007C0C35">
        <w:rPr>
          <w:rFonts w:cs="Arial"/>
          <w:szCs w:val="24"/>
        </w:rPr>
        <w:t>DfE</w:t>
      </w:r>
      <w:r w:rsidR="007C0C35" w:rsidRPr="003A1AF3">
        <w:rPr>
          <w:rFonts w:cs="Arial"/>
          <w:szCs w:val="24"/>
        </w:rPr>
        <w:t xml:space="preserve"> </w:t>
      </w:r>
      <w:r w:rsidR="00D65B15" w:rsidRPr="003A1AF3">
        <w:rPr>
          <w:rFonts w:cs="Arial"/>
          <w:szCs w:val="24"/>
        </w:rPr>
        <w:t xml:space="preserve">may reasonably require for monitoring </w:t>
      </w:r>
      <w:r w:rsidR="00422D6A" w:rsidRPr="003A1AF3">
        <w:rPr>
          <w:rFonts w:cs="Arial"/>
          <w:szCs w:val="24"/>
        </w:rPr>
        <w:t xml:space="preserve">compliance </w:t>
      </w:r>
      <w:r w:rsidR="009E3332" w:rsidRPr="003A1AF3">
        <w:rPr>
          <w:rFonts w:cs="Arial"/>
          <w:szCs w:val="24"/>
        </w:rPr>
        <w:t xml:space="preserve">with the requirements of </w:t>
      </w:r>
      <w:r w:rsidR="008662C1" w:rsidRPr="003A1AF3">
        <w:rPr>
          <w:rFonts w:cs="Arial"/>
          <w:szCs w:val="24"/>
        </w:rPr>
        <w:t>the Register</w:t>
      </w:r>
      <w:r w:rsidR="0016068D" w:rsidRPr="003A1AF3">
        <w:rPr>
          <w:rFonts w:cs="Arial"/>
          <w:szCs w:val="24"/>
        </w:rPr>
        <w:t xml:space="preserve"> </w:t>
      </w:r>
      <w:r w:rsidR="008662C1" w:rsidRPr="003A1AF3">
        <w:rPr>
          <w:rFonts w:cs="Arial"/>
          <w:szCs w:val="24"/>
        </w:rPr>
        <w:t>including but not limited to</w:t>
      </w:r>
      <w:r w:rsidR="007C0C35">
        <w:rPr>
          <w:rFonts w:cs="Arial"/>
          <w:szCs w:val="24"/>
        </w:rPr>
        <w:t>:</w:t>
      </w:r>
      <w:r w:rsidR="009E3332" w:rsidRPr="003A1AF3">
        <w:rPr>
          <w:rFonts w:cs="Arial"/>
          <w:szCs w:val="24"/>
        </w:rPr>
        <w:t xml:space="preserve"> </w:t>
      </w:r>
    </w:p>
    <w:p w14:paraId="54BD88E7" w14:textId="54945A43" w:rsidR="00B847AE" w:rsidRPr="003A1AF3" w:rsidRDefault="00B847AE" w:rsidP="006A3529">
      <w:pPr>
        <w:widowControl/>
        <w:overflowPunct/>
        <w:autoSpaceDE/>
        <w:autoSpaceDN/>
        <w:adjustRightInd/>
        <w:jc w:val="both"/>
        <w:textAlignment w:val="auto"/>
        <w:rPr>
          <w:rFonts w:cs="Arial"/>
          <w:szCs w:val="24"/>
        </w:rPr>
      </w:pPr>
      <w:r w:rsidRPr="003A1AF3">
        <w:rPr>
          <w:rFonts w:cs="Arial"/>
          <w:szCs w:val="24"/>
        </w:rPr>
        <w:t>(a)</w:t>
      </w:r>
      <w:r w:rsidRPr="003A1AF3">
        <w:rPr>
          <w:rFonts w:cs="Arial"/>
          <w:szCs w:val="24"/>
        </w:rPr>
        <w:tab/>
      </w:r>
      <w:r w:rsidR="004D22C1" w:rsidRPr="003A1AF3">
        <w:rPr>
          <w:rFonts w:cs="Arial"/>
          <w:szCs w:val="24"/>
        </w:rPr>
        <w:t xml:space="preserve">financial </w:t>
      </w:r>
      <w:proofErr w:type="gramStart"/>
      <w:r w:rsidR="004D22C1" w:rsidRPr="003A1AF3">
        <w:rPr>
          <w:rFonts w:cs="Arial"/>
          <w:szCs w:val="24"/>
        </w:rPr>
        <w:t>information</w:t>
      </w:r>
      <w:r w:rsidRPr="003A1AF3">
        <w:rPr>
          <w:rFonts w:cs="Arial"/>
          <w:szCs w:val="24"/>
        </w:rPr>
        <w:t>;</w:t>
      </w:r>
      <w:proofErr w:type="gramEnd"/>
    </w:p>
    <w:p w14:paraId="363996EB" w14:textId="77777777" w:rsidR="00B847AE" w:rsidRPr="003A1AF3" w:rsidRDefault="00B847AE" w:rsidP="006A3529">
      <w:pPr>
        <w:widowControl/>
        <w:overflowPunct/>
        <w:autoSpaceDE/>
        <w:autoSpaceDN/>
        <w:adjustRightInd/>
        <w:jc w:val="both"/>
        <w:textAlignment w:val="auto"/>
        <w:rPr>
          <w:rFonts w:cs="Arial"/>
          <w:szCs w:val="24"/>
        </w:rPr>
      </w:pPr>
      <w:r w:rsidRPr="003A1AF3">
        <w:rPr>
          <w:rFonts w:cs="Arial"/>
          <w:szCs w:val="24"/>
        </w:rPr>
        <w:t>(b)</w:t>
      </w:r>
      <w:r w:rsidRPr="003A1AF3">
        <w:rPr>
          <w:rFonts w:cs="Arial"/>
          <w:szCs w:val="24"/>
        </w:rPr>
        <w:tab/>
      </w:r>
      <w:r w:rsidR="000F0C16" w:rsidRPr="003A1AF3">
        <w:rPr>
          <w:rFonts w:cs="Arial"/>
          <w:szCs w:val="24"/>
        </w:rPr>
        <w:t xml:space="preserve">copies of </w:t>
      </w:r>
      <w:r w:rsidR="00B807EF" w:rsidRPr="003A1AF3">
        <w:rPr>
          <w:rFonts w:cs="Arial"/>
          <w:szCs w:val="24"/>
        </w:rPr>
        <w:t xml:space="preserve">qualification </w:t>
      </w:r>
      <w:proofErr w:type="gramStart"/>
      <w:r w:rsidR="00B807EF" w:rsidRPr="003A1AF3">
        <w:rPr>
          <w:rFonts w:cs="Arial"/>
          <w:szCs w:val="24"/>
        </w:rPr>
        <w:t>documents</w:t>
      </w:r>
      <w:r w:rsidRPr="003A1AF3">
        <w:rPr>
          <w:rFonts w:cs="Arial"/>
          <w:szCs w:val="24"/>
        </w:rPr>
        <w:t>;</w:t>
      </w:r>
      <w:proofErr w:type="gramEnd"/>
    </w:p>
    <w:p w14:paraId="6434B3E3" w14:textId="77777777" w:rsidR="00B847AE" w:rsidRPr="003A1AF3" w:rsidRDefault="00B847AE" w:rsidP="006A3529">
      <w:pPr>
        <w:widowControl/>
        <w:overflowPunct/>
        <w:autoSpaceDE/>
        <w:autoSpaceDN/>
        <w:adjustRightInd/>
        <w:jc w:val="both"/>
        <w:textAlignment w:val="auto"/>
        <w:rPr>
          <w:rFonts w:cs="Arial"/>
          <w:szCs w:val="24"/>
        </w:rPr>
      </w:pPr>
      <w:r w:rsidRPr="003A1AF3">
        <w:rPr>
          <w:rFonts w:cs="Arial"/>
          <w:szCs w:val="24"/>
        </w:rPr>
        <w:t>(c)</w:t>
      </w:r>
      <w:r w:rsidRPr="003A1AF3">
        <w:rPr>
          <w:rFonts w:cs="Arial"/>
          <w:szCs w:val="24"/>
        </w:rPr>
        <w:tab/>
      </w:r>
      <w:r w:rsidR="004F0F5A" w:rsidRPr="003A1AF3">
        <w:rPr>
          <w:rFonts w:cs="Arial"/>
          <w:szCs w:val="24"/>
        </w:rPr>
        <w:t xml:space="preserve">evidence of professional </w:t>
      </w:r>
      <w:proofErr w:type="gramStart"/>
      <w:r w:rsidR="004F0F5A" w:rsidRPr="003A1AF3">
        <w:rPr>
          <w:rFonts w:cs="Arial"/>
          <w:szCs w:val="24"/>
        </w:rPr>
        <w:t>memberships</w:t>
      </w:r>
      <w:r w:rsidRPr="003A1AF3">
        <w:rPr>
          <w:rFonts w:cs="Arial"/>
          <w:szCs w:val="24"/>
        </w:rPr>
        <w:t>;</w:t>
      </w:r>
      <w:proofErr w:type="gramEnd"/>
    </w:p>
    <w:p w14:paraId="50845106" w14:textId="2185F76F" w:rsidR="00B847AE" w:rsidRPr="003A1AF3" w:rsidRDefault="00B847AE" w:rsidP="00EB6CA4">
      <w:pPr>
        <w:widowControl/>
        <w:overflowPunct/>
        <w:autoSpaceDE/>
        <w:autoSpaceDN/>
        <w:adjustRightInd/>
        <w:ind w:left="720" w:hanging="720"/>
        <w:jc w:val="both"/>
        <w:textAlignment w:val="auto"/>
        <w:rPr>
          <w:rFonts w:cs="Arial"/>
          <w:szCs w:val="24"/>
        </w:rPr>
      </w:pPr>
      <w:r w:rsidRPr="003A1AF3">
        <w:rPr>
          <w:rFonts w:cs="Arial"/>
          <w:szCs w:val="24"/>
        </w:rPr>
        <w:t>(d)</w:t>
      </w:r>
      <w:r w:rsidRPr="003A1AF3">
        <w:rPr>
          <w:rFonts w:cs="Arial"/>
          <w:szCs w:val="24"/>
        </w:rPr>
        <w:tab/>
      </w:r>
      <w:r w:rsidR="004C20F8" w:rsidRPr="003A1AF3">
        <w:rPr>
          <w:rFonts w:cs="Arial"/>
          <w:szCs w:val="24"/>
        </w:rPr>
        <w:t xml:space="preserve">lists of </w:t>
      </w:r>
      <w:r w:rsidR="002F64BC">
        <w:rPr>
          <w:rFonts w:cs="Arial"/>
          <w:szCs w:val="24"/>
        </w:rPr>
        <w:t xml:space="preserve">Support Workers or other </w:t>
      </w:r>
      <w:r w:rsidR="004C20F8" w:rsidRPr="003A1AF3">
        <w:rPr>
          <w:rFonts w:cs="Arial"/>
          <w:szCs w:val="24"/>
        </w:rPr>
        <w:t>employees</w:t>
      </w:r>
      <w:r w:rsidR="002F64BC">
        <w:rPr>
          <w:rFonts w:cs="Arial"/>
          <w:szCs w:val="24"/>
        </w:rPr>
        <w:t xml:space="preserve"> or staff engaged by the Provider</w:t>
      </w:r>
      <w:r w:rsidRPr="003A1AF3">
        <w:rPr>
          <w:rFonts w:cs="Arial"/>
          <w:szCs w:val="24"/>
        </w:rPr>
        <w:t>; and</w:t>
      </w:r>
      <w:r w:rsidR="004F0F5A" w:rsidRPr="003A1AF3">
        <w:rPr>
          <w:rFonts w:cs="Arial"/>
          <w:szCs w:val="24"/>
        </w:rPr>
        <w:t xml:space="preserve"> </w:t>
      </w:r>
    </w:p>
    <w:p w14:paraId="371CFE9D" w14:textId="5B585BCA" w:rsidR="00B847AE" w:rsidRPr="006D4C6A" w:rsidRDefault="00B847AE" w:rsidP="006A3529">
      <w:pPr>
        <w:widowControl/>
        <w:overflowPunct/>
        <w:autoSpaceDE/>
        <w:autoSpaceDN/>
        <w:adjustRightInd/>
        <w:jc w:val="both"/>
        <w:textAlignment w:val="auto"/>
        <w:rPr>
          <w:rFonts w:cs="Arial"/>
          <w:szCs w:val="24"/>
        </w:rPr>
      </w:pPr>
      <w:r w:rsidRPr="003A1AF3">
        <w:rPr>
          <w:rFonts w:cs="Arial"/>
          <w:szCs w:val="24"/>
        </w:rPr>
        <w:t>(</w:t>
      </w:r>
      <w:r w:rsidRPr="006D4C6A">
        <w:rPr>
          <w:rFonts w:cs="Arial"/>
          <w:szCs w:val="24"/>
        </w:rPr>
        <w:t>e)</w:t>
      </w:r>
      <w:r w:rsidRPr="006D4C6A">
        <w:rPr>
          <w:rFonts w:cs="Arial"/>
          <w:szCs w:val="24"/>
        </w:rPr>
        <w:tab/>
      </w:r>
      <w:r w:rsidR="004F0F5A" w:rsidRPr="006D4C6A">
        <w:rPr>
          <w:rFonts w:cs="Arial"/>
          <w:szCs w:val="24"/>
        </w:rPr>
        <w:t xml:space="preserve">conflict of interest </w:t>
      </w:r>
      <w:r w:rsidR="004C20F8" w:rsidRPr="006D4C6A">
        <w:rPr>
          <w:rFonts w:cs="Arial"/>
          <w:szCs w:val="24"/>
        </w:rPr>
        <w:t>r</w:t>
      </w:r>
      <w:r w:rsidR="00FF414C" w:rsidRPr="006D4C6A">
        <w:rPr>
          <w:rFonts w:cs="Arial"/>
          <w:szCs w:val="24"/>
        </w:rPr>
        <w:t>eturn</w:t>
      </w:r>
      <w:r w:rsidR="004C20F8" w:rsidRPr="006D4C6A">
        <w:rPr>
          <w:rFonts w:cs="Arial"/>
          <w:szCs w:val="24"/>
        </w:rPr>
        <w:t>s.</w:t>
      </w:r>
    </w:p>
    <w:p w14:paraId="7A21D67E" w14:textId="77777777" w:rsidR="004C20F8" w:rsidRPr="006D4C6A" w:rsidRDefault="004C20F8" w:rsidP="006A3529">
      <w:pPr>
        <w:widowControl/>
        <w:overflowPunct/>
        <w:autoSpaceDE/>
        <w:autoSpaceDN/>
        <w:adjustRightInd/>
        <w:jc w:val="both"/>
        <w:textAlignment w:val="auto"/>
        <w:rPr>
          <w:rFonts w:cs="Arial"/>
          <w:szCs w:val="24"/>
        </w:rPr>
      </w:pPr>
    </w:p>
    <w:p w14:paraId="57BD650C" w14:textId="28364936" w:rsidR="00E2635D" w:rsidRPr="006D4C6A" w:rsidRDefault="0084452B" w:rsidP="00E2635D">
      <w:pPr>
        <w:widowControl/>
        <w:overflowPunct/>
        <w:autoSpaceDE/>
        <w:autoSpaceDN/>
        <w:adjustRightInd/>
        <w:ind w:left="567" w:hanging="567"/>
        <w:jc w:val="both"/>
        <w:textAlignment w:val="auto"/>
        <w:rPr>
          <w:rFonts w:cs="Arial"/>
          <w:b/>
          <w:bCs/>
          <w:szCs w:val="24"/>
        </w:rPr>
      </w:pPr>
      <w:r>
        <w:rPr>
          <w:rFonts w:cs="Arial"/>
          <w:b/>
          <w:bCs/>
          <w:szCs w:val="24"/>
        </w:rPr>
        <w:t>9</w:t>
      </w:r>
      <w:r w:rsidR="008F0138" w:rsidRPr="006D4C6A">
        <w:rPr>
          <w:rFonts w:cs="Arial"/>
          <w:b/>
          <w:bCs/>
          <w:szCs w:val="24"/>
        </w:rPr>
        <w:t>.</w:t>
      </w:r>
      <w:r w:rsidR="008F0138" w:rsidRPr="006D4C6A">
        <w:rPr>
          <w:rFonts w:cs="Arial"/>
          <w:b/>
          <w:bCs/>
          <w:szCs w:val="24"/>
        </w:rPr>
        <w:tab/>
      </w:r>
      <w:r w:rsidR="00E20A16" w:rsidRPr="006D4C6A">
        <w:rPr>
          <w:rFonts w:cs="Arial"/>
          <w:b/>
          <w:bCs/>
          <w:szCs w:val="24"/>
        </w:rPr>
        <w:t xml:space="preserve">REMOVAL FROM THE </w:t>
      </w:r>
      <w:r w:rsidR="00673927" w:rsidRPr="006D4C6A">
        <w:rPr>
          <w:rFonts w:cs="Arial"/>
          <w:b/>
          <w:bCs/>
          <w:szCs w:val="24"/>
        </w:rPr>
        <w:t>REGISTER</w:t>
      </w:r>
    </w:p>
    <w:p w14:paraId="16EBF421" w14:textId="77777777" w:rsidR="00EE3046" w:rsidRPr="006D4C6A" w:rsidRDefault="00EE3046" w:rsidP="00E2635D">
      <w:pPr>
        <w:widowControl/>
        <w:overflowPunct/>
        <w:autoSpaceDE/>
        <w:autoSpaceDN/>
        <w:adjustRightInd/>
        <w:jc w:val="both"/>
        <w:textAlignment w:val="auto"/>
        <w:rPr>
          <w:rFonts w:cs="Arial"/>
          <w:szCs w:val="24"/>
        </w:rPr>
      </w:pPr>
    </w:p>
    <w:p w14:paraId="2669C667" w14:textId="59A63B08" w:rsidR="00182177" w:rsidRPr="006D4C6A" w:rsidRDefault="00C74901" w:rsidP="006D4C6A">
      <w:pPr>
        <w:widowControl/>
        <w:overflowPunct/>
        <w:autoSpaceDE/>
        <w:autoSpaceDN/>
        <w:adjustRightInd/>
        <w:jc w:val="both"/>
        <w:textAlignment w:val="auto"/>
        <w:rPr>
          <w:rFonts w:cs="Arial"/>
          <w:szCs w:val="24"/>
        </w:rPr>
      </w:pPr>
      <w:r w:rsidRPr="006D4C6A">
        <w:rPr>
          <w:rFonts w:cs="Arial"/>
          <w:szCs w:val="24"/>
        </w:rPr>
        <w:t>The</w:t>
      </w:r>
      <w:r w:rsidR="00E2635D" w:rsidRPr="006D4C6A">
        <w:rPr>
          <w:rFonts w:cs="Arial"/>
          <w:szCs w:val="24"/>
        </w:rPr>
        <w:t xml:space="preserve"> Provider</w:t>
      </w:r>
      <w:r w:rsidRPr="006D4C6A">
        <w:rPr>
          <w:rFonts w:cs="Arial"/>
          <w:szCs w:val="24"/>
        </w:rPr>
        <w:t xml:space="preserve"> acknowledges and agrees that </w:t>
      </w:r>
      <w:r w:rsidR="00B204C4" w:rsidRPr="006D4C6A">
        <w:rPr>
          <w:rFonts w:cs="Arial"/>
          <w:szCs w:val="24"/>
        </w:rPr>
        <w:t xml:space="preserve">the Standards permit the </w:t>
      </w:r>
      <w:r w:rsidRPr="006D4C6A">
        <w:rPr>
          <w:rFonts w:cs="Arial"/>
          <w:szCs w:val="24"/>
        </w:rPr>
        <w:t xml:space="preserve">DfE </w:t>
      </w:r>
      <w:r w:rsidR="00B204C4" w:rsidRPr="006D4C6A">
        <w:rPr>
          <w:rFonts w:cs="Arial"/>
          <w:szCs w:val="24"/>
        </w:rPr>
        <w:t xml:space="preserve">to </w:t>
      </w:r>
      <w:r w:rsidR="00571518" w:rsidRPr="006D4C6A">
        <w:rPr>
          <w:rFonts w:cs="Arial"/>
          <w:szCs w:val="24"/>
        </w:rPr>
        <w:t>(</w:t>
      </w:r>
      <w:proofErr w:type="spellStart"/>
      <w:r w:rsidR="00571518" w:rsidRPr="006D4C6A">
        <w:rPr>
          <w:rFonts w:cs="Arial"/>
          <w:szCs w:val="24"/>
        </w:rPr>
        <w:t>i</w:t>
      </w:r>
      <w:proofErr w:type="spellEnd"/>
      <w:r w:rsidR="00571518" w:rsidRPr="006D4C6A">
        <w:rPr>
          <w:rFonts w:cs="Arial"/>
          <w:szCs w:val="24"/>
        </w:rPr>
        <w:t xml:space="preserve">) </w:t>
      </w:r>
      <w:r w:rsidR="00FC4D43" w:rsidRPr="006D4C6A">
        <w:rPr>
          <w:rFonts w:cs="Arial"/>
          <w:szCs w:val="24"/>
        </w:rPr>
        <w:t xml:space="preserve">suspend or </w:t>
      </w:r>
      <w:r w:rsidR="00B707AB" w:rsidRPr="006D4C6A">
        <w:rPr>
          <w:rFonts w:cs="Arial"/>
          <w:szCs w:val="24"/>
        </w:rPr>
        <w:t>remove</w:t>
      </w:r>
      <w:r w:rsidRPr="006D4C6A">
        <w:rPr>
          <w:rFonts w:cs="Arial"/>
          <w:szCs w:val="24"/>
        </w:rPr>
        <w:t xml:space="preserve"> it</w:t>
      </w:r>
      <w:r w:rsidR="008919B8" w:rsidRPr="006D4C6A">
        <w:rPr>
          <w:rFonts w:cs="Arial"/>
          <w:szCs w:val="24"/>
        </w:rPr>
        <w:t xml:space="preserve"> or any</w:t>
      </w:r>
      <w:r w:rsidR="002F64BC" w:rsidRPr="006D4C6A">
        <w:rPr>
          <w:rFonts w:cs="Arial"/>
          <w:szCs w:val="24"/>
        </w:rPr>
        <w:t xml:space="preserve"> Support Worker</w:t>
      </w:r>
      <w:r w:rsidR="008919B8" w:rsidRPr="006D4C6A">
        <w:rPr>
          <w:rFonts w:cs="Arial"/>
          <w:szCs w:val="24"/>
        </w:rPr>
        <w:t xml:space="preserve"> </w:t>
      </w:r>
      <w:r w:rsidR="00B707AB" w:rsidRPr="006D4C6A">
        <w:rPr>
          <w:rFonts w:cs="Arial"/>
          <w:szCs w:val="24"/>
        </w:rPr>
        <w:t>from the Register</w:t>
      </w:r>
      <w:r w:rsidR="00B204C4" w:rsidRPr="006D4C6A">
        <w:rPr>
          <w:rFonts w:cs="Arial"/>
          <w:szCs w:val="24"/>
        </w:rPr>
        <w:t xml:space="preserve"> and </w:t>
      </w:r>
      <w:r w:rsidR="00571518" w:rsidRPr="006D4C6A">
        <w:rPr>
          <w:rFonts w:cs="Arial"/>
          <w:szCs w:val="24"/>
        </w:rPr>
        <w:t xml:space="preserve">(ii) </w:t>
      </w:r>
      <w:r w:rsidR="00B204C4" w:rsidRPr="006D4C6A">
        <w:rPr>
          <w:rFonts w:cs="Arial"/>
          <w:szCs w:val="24"/>
        </w:rPr>
        <w:t>any suspension or removal may be published</w:t>
      </w:r>
      <w:r w:rsidR="00571518" w:rsidRPr="006D4C6A">
        <w:rPr>
          <w:rFonts w:cs="Arial"/>
          <w:szCs w:val="24"/>
        </w:rPr>
        <w:t xml:space="preserve"> and/or notified to all NMH Providers on the Register</w:t>
      </w:r>
      <w:r w:rsidR="00B204C4" w:rsidRPr="006D4C6A">
        <w:rPr>
          <w:rFonts w:cs="Arial"/>
          <w:szCs w:val="24"/>
        </w:rPr>
        <w:t>.</w:t>
      </w:r>
    </w:p>
    <w:p w14:paraId="0F7EC030" w14:textId="77777777" w:rsidR="00117BEA" w:rsidRPr="006D4C6A" w:rsidRDefault="00117BEA" w:rsidP="006A016A">
      <w:pPr>
        <w:widowControl/>
        <w:overflowPunct/>
        <w:autoSpaceDE/>
        <w:autoSpaceDN/>
        <w:adjustRightInd/>
        <w:jc w:val="both"/>
        <w:textAlignment w:val="auto"/>
        <w:rPr>
          <w:rFonts w:cs="Arial"/>
          <w:szCs w:val="24"/>
        </w:rPr>
      </w:pPr>
    </w:p>
    <w:p w14:paraId="0DBC9422" w14:textId="31565658" w:rsidR="004C70BE" w:rsidRPr="00F225B9" w:rsidRDefault="005432E9" w:rsidP="004C70BE">
      <w:pPr>
        <w:widowControl/>
        <w:overflowPunct/>
        <w:autoSpaceDE/>
        <w:autoSpaceDN/>
        <w:adjustRightInd/>
        <w:jc w:val="both"/>
        <w:textAlignment w:val="auto"/>
        <w:rPr>
          <w:rFonts w:cs="Arial"/>
          <w:szCs w:val="24"/>
        </w:rPr>
      </w:pPr>
      <w:r w:rsidRPr="006D4C6A">
        <w:rPr>
          <w:rFonts w:cs="Arial"/>
          <w:szCs w:val="24"/>
        </w:rPr>
        <w:t xml:space="preserve">The Provider will be notified in writing </w:t>
      </w:r>
      <w:r w:rsidR="00B8594D" w:rsidRPr="006D4C6A">
        <w:rPr>
          <w:rFonts w:cs="Arial"/>
          <w:szCs w:val="24"/>
        </w:rPr>
        <w:t>of any suspension or permanent removal from the Register</w:t>
      </w:r>
      <w:r w:rsidR="005940B2" w:rsidRPr="006D4C6A">
        <w:rPr>
          <w:rFonts w:cs="Arial"/>
          <w:szCs w:val="24"/>
        </w:rPr>
        <w:t xml:space="preserve"> and </w:t>
      </w:r>
      <w:r w:rsidR="00047C18" w:rsidRPr="006D4C6A">
        <w:rPr>
          <w:rFonts w:cs="Arial"/>
          <w:szCs w:val="24"/>
        </w:rPr>
        <w:t xml:space="preserve">will </w:t>
      </w:r>
      <w:r w:rsidR="0068511D" w:rsidRPr="006D4C6A">
        <w:rPr>
          <w:rFonts w:cs="Arial"/>
          <w:szCs w:val="24"/>
        </w:rPr>
        <w:t>have</w:t>
      </w:r>
      <w:r w:rsidR="005940B2" w:rsidRPr="006D4C6A">
        <w:rPr>
          <w:rFonts w:cs="Arial"/>
          <w:szCs w:val="24"/>
        </w:rPr>
        <w:t xml:space="preserve"> the</w:t>
      </w:r>
      <w:r w:rsidR="005940B2" w:rsidRPr="00F225B9">
        <w:rPr>
          <w:rFonts w:cs="Arial"/>
          <w:szCs w:val="24"/>
        </w:rPr>
        <w:t xml:space="preserve"> opportunity to appeal the decision.</w:t>
      </w:r>
    </w:p>
    <w:p w14:paraId="0660E3EE" w14:textId="77777777" w:rsidR="004C70BE" w:rsidRPr="00F225B9" w:rsidRDefault="004C70BE" w:rsidP="004C70BE">
      <w:pPr>
        <w:widowControl/>
        <w:overflowPunct/>
        <w:autoSpaceDE/>
        <w:autoSpaceDN/>
        <w:adjustRightInd/>
        <w:jc w:val="both"/>
        <w:textAlignment w:val="auto"/>
        <w:rPr>
          <w:rFonts w:cs="Arial"/>
          <w:szCs w:val="24"/>
        </w:rPr>
      </w:pPr>
    </w:p>
    <w:p w14:paraId="3D9D3064" w14:textId="241D1928" w:rsidR="004D3359" w:rsidRDefault="000B3F84" w:rsidP="00D328A5">
      <w:pPr>
        <w:widowControl/>
        <w:overflowPunct/>
        <w:autoSpaceDE/>
        <w:autoSpaceDN/>
        <w:adjustRightInd/>
        <w:jc w:val="both"/>
        <w:textAlignment w:val="auto"/>
        <w:rPr>
          <w:rFonts w:cs="Arial"/>
          <w:szCs w:val="24"/>
        </w:rPr>
      </w:pPr>
      <w:r w:rsidRPr="00F225B9">
        <w:rPr>
          <w:rFonts w:cs="Arial"/>
          <w:szCs w:val="24"/>
        </w:rPr>
        <w:t xml:space="preserve">The Provider agrees </w:t>
      </w:r>
      <w:r w:rsidR="008C69E5" w:rsidRPr="00F225B9">
        <w:rPr>
          <w:rFonts w:cs="Arial"/>
          <w:szCs w:val="24"/>
        </w:rPr>
        <w:t xml:space="preserve">that SLC or DfE are entitled to recover payments </w:t>
      </w:r>
      <w:r w:rsidR="00047C18" w:rsidRPr="00D31223">
        <w:rPr>
          <w:rFonts w:cs="Arial"/>
          <w:szCs w:val="24"/>
        </w:rPr>
        <w:t>made to the Provider</w:t>
      </w:r>
      <w:r w:rsidR="00047C18" w:rsidRPr="00F225B9">
        <w:rPr>
          <w:rFonts w:cs="Arial"/>
          <w:szCs w:val="24"/>
        </w:rPr>
        <w:t xml:space="preserve"> </w:t>
      </w:r>
      <w:r w:rsidR="00A13D9B" w:rsidRPr="00F225B9">
        <w:rPr>
          <w:rFonts w:cs="Arial"/>
          <w:szCs w:val="24"/>
        </w:rPr>
        <w:t xml:space="preserve">during any period </w:t>
      </w:r>
      <w:r w:rsidR="00047C18" w:rsidRPr="00D31223">
        <w:rPr>
          <w:rFonts w:cs="Arial"/>
          <w:szCs w:val="24"/>
        </w:rPr>
        <w:t xml:space="preserve">in </w:t>
      </w:r>
      <w:r w:rsidR="00A13D9B" w:rsidRPr="00F225B9">
        <w:rPr>
          <w:rFonts w:cs="Arial"/>
          <w:szCs w:val="24"/>
        </w:rPr>
        <w:t xml:space="preserve">which </w:t>
      </w:r>
      <w:r w:rsidR="00047C18" w:rsidRPr="00D31223">
        <w:rPr>
          <w:rFonts w:cs="Arial"/>
          <w:szCs w:val="24"/>
        </w:rPr>
        <w:t>the Provider</w:t>
      </w:r>
      <w:r w:rsidR="00047C18" w:rsidRPr="00F225B9">
        <w:rPr>
          <w:rFonts w:cs="Arial"/>
          <w:szCs w:val="24"/>
        </w:rPr>
        <w:t xml:space="preserve"> </w:t>
      </w:r>
      <w:r w:rsidR="00A13D9B" w:rsidRPr="00F225B9">
        <w:rPr>
          <w:rFonts w:cs="Arial"/>
          <w:szCs w:val="24"/>
        </w:rPr>
        <w:t xml:space="preserve">was not in compliance with </w:t>
      </w:r>
      <w:r w:rsidR="007D4E08" w:rsidRPr="00F225B9">
        <w:rPr>
          <w:rFonts w:cs="Arial"/>
          <w:szCs w:val="24"/>
        </w:rPr>
        <w:t>the Standards</w:t>
      </w:r>
      <w:r w:rsidR="00D328A5" w:rsidRPr="00F225B9">
        <w:rPr>
          <w:rFonts w:cs="Arial"/>
          <w:szCs w:val="24"/>
        </w:rPr>
        <w:t>.</w:t>
      </w:r>
    </w:p>
    <w:p w14:paraId="657992D7" w14:textId="6C7554AD" w:rsidR="002B6267" w:rsidRDefault="002B6267" w:rsidP="00D328A5">
      <w:pPr>
        <w:widowControl/>
        <w:overflowPunct/>
        <w:autoSpaceDE/>
        <w:autoSpaceDN/>
        <w:adjustRightInd/>
        <w:jc w:val="both"/>
        <w:textAlignment w:val="auto"/>
        <w:rPr>
          <w:rFonts w:cs="Arial"/>
          <w:szCs w:val="24"/>
        </w:rPr>
      </w:pPr>
    </w:p>
    <w:p w14:paraId="6C3E5E8A" w14:textId="03C67FCD" w:rsidR="002B6267" w:rsidRPr="003A1AF3" w:rsidRDefault="002B6267" w:rsidP="00D328A5">
      <w:pPr>
        <w:widowControl/>
        <w:overflowPunct/>
        <w:autoSpaceDE/>
        <w:autoSpaceDN/>
        <w:adjustRightInd/>
        <w:jc w:val="both"/>
        <w:textAlignment w:val="auto"/>
        <w:rPr>
          <w:rFonts w:cs="Arial"/>
          <w:szCs w:val="24"/>
        </w:rPr>
      </w:pPr>
      <w:r>
        <w:rPr>
          <w:rFonts w:cs="Arial"/>
          <w:szCs w:val="24"/>
        </w:rPr>
        <w:t xml:space="preserve">The Provider </w:t>
      </w:r>
      <w:r w:rsidR="00C74901">
        <w:rPr>
          <w:rFonts w:cs="Arial"/>
          <w:szCs w:val="24"/>
        </w:rPr>
        <w:t xml:space="preserve">acknowledges </w:t>
      </w:r>
      <w:r>
        <w:rPr>
          <w:rFonts w:cs="Arial"/>
          <w:szCs w:val="24"/>
        </w:rPr>
        <w:t xml:space="preserve">that inclusion on the Register is </w:t>
      </w:r>
      <w:r w:rsidR="00C74901">
        <w:rPr>
          <w:rFonts w:cs="Arial"/>
          <w:szCs w:val="24"/>
        </w:rPr>
        <w:t xml:space="preserve">at DfE’s </w:t>
      </w:r>
      <w:r w:rsidR="00047C18">
        <w:rPr>
          <w:rFonts w:cs="Arial"/>
          <w:szCs w:val="24"/>
        </w:rPr>
        <w:t xml:space="preserve">sole </w:t>
      </w:r>
      <w:r w:rsidR="00C74901">
        <w:rPr>
          <w:rFonts w:cs="Arial"/>
          <w:szCs w:val="24"/>
        </w:rPr>
        <w:t xml:space="preserve">discretion and </w:t>
      </w:r>
      <w:r w:rsidR="00047C18">
        <w:rPr>
          <w:rFonts w:cs="Arial"/>
          <w:szCs w:val="24"/>
        </w:rPr>
        <w:t xml:space="preserve">is </w:t>
      </w:r>
      <w:r>
        <w:rPr>
          <w:rFonts w:cs="Arial"/>
          <w:szCs w:val="24"/>
        </w:rPr>
        <w:t xml:space="preserve">subject to </w:t>
      </w:r>
      <w:r w:rsidR="003C151D">
        <w:rPr>
          <w:rFonts w:cs="Arial"/>
          <w:szCs w:val="24"/>
        </w:rPr>
        <w:t xml:space="preserve">ongoing </w:t>
      </w:r>
      <w:r>
        <w:rPr>
          <w:rFonts w:cs="Arial"/>
          <w:szCs w:val="24"/>
        </w:rPr>
        <w:t xml:space="preserve">compliance with the Standards and </w:t>
      </w:r>
      <w:r w:rsidR="00396937">
        <w:rPr>
          <w:rFonts w:cs="Arial"/>
          <w:szCs w:val="24"/>
        </w:rPr>
        <w:t>by signing</w:t>
      </w:r>
      <w:r w:rsidR="00047C18">
        <w:rPr>
          <w:rFonts w:cs="Arial"/>
          <w:szCs w:val="24"/>
        </w:rPr>
        <w:t>, the Provider</w:t>
      </w:r>
      <w:r w:rsidR="00396937">
        <w:rPr>
          <w:rFonts w:cs="Arial"/>
          <w:szCs w:val="24"/>
        </w:rPr>
        <w:t xml:space="preserve"> agrees to the same. </w:t>
      </w:r>
    </w:p>
    <w:p w14:paraId="053FC866" w14:textId="77777777" w:rsidR="006A016A" w:rsidRPr="003A1AF3" w:rsidRDefault="006A016A" w:rsidP="006A016A">
      <w:pPr>
        <w:pStyle w:val="DeptBullets"/>
        <w:numPr>
          <w:ilvl w:val="0"/>
          <w:numId w:val="0"/>
        </w:numPr>
        <w:spacing w:after="0"/>
        <w:jc w:val="both"/>
        <w:rPr>
          <w:rFonts w:cs="Arial"/>
          <w:szCs w:val="24"/>
        </w:rPr>
      </w:pPr>
    </w:p>
    <w:tbl>
      <w:tblPr>
        <w:tblStyle w:val="TableGrid"/>
        <w:tblW w:w="0" w:type="auto"/>
        <w:tblLook w:val="04A0" w:firstRow="1" w:lastRow="0" w:firstColumn="1" w:lastColumn="0" w:noHBand="0" w:noVBand="1"/>
      </w:tblPr>
      <w:tblGrid>
        <w:gridCol w:w="4148"/>
        <w:gridCol w:w="4148"/>
      </w:tblGrid>
      <w:tr w:rsidR="006A016A" w:rsidRPr="003A1AF3" w14:paraId="6F53314C" w14:textId="77777777" w:rsidTr="002D04BF">
        <w:tc>
          <w:tcPr>
            <w:tcW w:w="4148" w:type="dxa"/>
          </w:tcPr>
          <w:p w14:paraId="7AF7A3DA" w14:textId="77777777" w:rsidR="006A016A" w:rsidRPr="003A1AF3" w:rsidRDefault="006A016A" w:rsidP="002D04BF">
            <w:pPr>
              <w:pStyle w:val="DeptBullets"/>
              <w:numPr>
                <w:ilvl w:val="0"/>
                <w:numId w:val="0"/>
              </w:numPr>
              <w:spacing w:after="0"/>
              <w:jc w:val="both"/>
              <w:rPr>
                <w:rFonts w:cs="Arial"/>
                <w:szCs w:val="24"/>
              </w:rPr>
            </w:pPr>
            <w:r w:rsidRPr="003A1AF3">
              <w:rPr>
                <w:rFonts w:cs="Arial"/>
                <w:szCs w:val="24"/>
              </w:rPr>
              <w:t>Signature</w:t>
            </w:r>
          </w:p>
          <w:p w14:paraId="0955E83F" w14:textId="77777777" w:rsidR="006A016A" w:rsidRPr="003A1AF3" w:rsidRDefault="006A016A" w:rsidP="002D04BF">
            <w:pPr>
              <w:pStyle w:val="DeptBullets"/>
              <w:numPr>
                <w:ilvl w:val="0"/>
                <w:numId w:val="0"/>
              </w:numPr>
              <w:spacing w:after="0"/>
              <w:jc w:val="both"/>
              <w:rPr>
                <w:rFonts w:cs="Arial"/>
                <w:szCs w:val="24"/>
              </w:rPr>
            </w:pPr>
          </w:p>
          <w:p w14:paraId="3FBB6AB7" w14:textId="77777777" w:rsidR="006A016A" w:rsidRPr="003A1AF3" w:rsidRDefault="006A016A" w:rsidP="002D04BF">
            <w:pPr>
              <w:pStyle w:val="DeptBullets"/>
              <w:numPr>
                <w:ilvl w:val="0"/>
                <w:numId w:val="0"/>
              </w:numPr>
              <w:spacing w:after="0"/>
              <w:jc w:val="both"/>
              <w:rPr>
                <w:rFonts w:cs="Arial"/>
                <w:szCs w:val="24"/>
              </w:rPr>
            </w:pPr>
          </w:p>
        </w:tc>
        <w:tc>
          <w:tcPr>
            <w:tcW w:w="4148" w:type="dxa"/>
          </w:tcPr>
          <w:p w14:paraId="13F9C04E" w14:textId="77777777" w:rsidR="006A016A" w:rsidRPr="003A1AF3" w:rsidRDefault="006A016A" w:rsidP="002D04BF">
            <w:pPr>
              <w:pStyle w:val="DeptBullets"/>
              <w:numPr>
                <w:ilvl w:val="0"/>
                <w:numId w:val="0"/>
              </w:numPr>
              <w:spacing w:after="0"/>
              <w:jc w:val="both"/>
              <w:rPr>
                <w:rFonts w:cs="Arial"/>
                <w:szCs w:val="24"/>
              </w:rPr>
            </w:pPr>
          </w:p>
        </w:tc>
      </w:tr>
      <w:tr w:rsidR="006A016A" w:rsidRPr="003A1AF3" w14:paraId="118647E0" w14:textId="77777777" w:rsidTr="002D04BF">
        <w:tc>
          <w:tcPr>
            <w:tcW w:w="4148" w:type="dxa"/>
          </w:tcPr>
          <w:p w14:paraId="65971CF4" w14:textId="77777777" w:rsidR="006A016A" w:rsidRPr="003A1AF3" w:rsidRDefault="006A016A" w:rsidP="002D04BF">
            <w:pPr>
              <w:pStyle w:val="DeptBullets"/>
              <w:numPr>
                <w:ilvl w:val="0"/>
                <w:numId w:val="0"/>
              </w:numPr>
              <w:spacing w:after="0"/>
              <w:jc w:val="both"/>
              <w:rPr>
                <w:rFonts w:cs="Arial"/>
                <w:szCs w:val="24"/>
              </w:rPr>
            </w:pPr>
            <w:r w:rsidRPr="003A1AF3">
              <w:rPr>
                <w:rFonts w:cs="Arial"/>
                <w:szCs w:val="24"/>
              </w:rPr>
              <w:t>Name</w:t>
            </w:r>
          </w:p>
          <w:p w14:paraId="713EAFA7" w14:textId="77777777" w:rsidR="006A016A" w:rsidRPr="003A1AF3" w:rsidRDefault="006A016A" w:rsidP="002D04BF">
            <w:pPr>
              <w:pStyle w:val="DeptBullets"/>
              <w:numPr>
                <w:ilvl w:val="0"/>
                <w:numId w:val="0"/>
              </w:numPr>
              <w:spacing w:after="0"/>
              <w:jc w:val="both"/>
              <w:rPr>
                <w:rFonts w:cs="Arial"/>
                <w:szCs w:val="24"/>
              </w:rPr>
            </w:pPr>
          </w:p>
          <w:p w14:paraId="0CE592E8" w14:textId="77777777" w:rsidR="006A016A" w:rsidRPr="003A1AF3" w:rsidRDefault="006A016A" w:rsidP="002D04BF">
            <w:pPr>
              <w:pStyle w:val="DeptBullets"/>
              <w:numPr>
                <w:ilvl w:val="0"/>
                <w:numId w:val="0"/>
              </w:numPr>
              <w:spacing w:after="0"/>
              <w:jc w:val="both"/>
              <w:rPr>
                <w:rFonts w:cs="Arial"/>
                <w:szCs w:val="24"/>
              </w:rPr>
            </w:pPr>
          </w:p>
        </w:tc>
        <w:tc>
          <w:tcPr>
            <w:tcW w:w="4148" w:type="dxa"/>
          </w:tcPr>
          <w:p w14:paraId="5E417DDC" w14:textId="77777777" w:rsidR="006A016A" w:rsidRPr="003A1AF3" w:rsidRDefault="006A016A" w:rsidP="002D04BF">
            <w:pPr>
              <w:pStyle w:val="DeptBullets"/>
              <w:numPr>
                <w:ilvl w:val="0"/>
                <w:numId w:val="0"/>
              </w:numPr>
              <w:spacing w:after="0"/>
              <w:jc w:val="both"/>
              <w:rPr>
                <w:rFonts w:cs="Arial"/>
                <w:szCs w:val="24"/>
              </w:rPr>
            </w:pPr>
          </w:p>
        </w:tc>
      </w:tr>
      <w:tr w:rsidR="006A016A" w:rsidRPr="003A1AF3" w14:paraId="1B394C29" w14:textId="77777777" w:rsidTr="002D04BF">
        <w:tc>
          <w:tcPr>
            <w:tcW w:w="4148" w:type="dxa"/>
          </w:tcPr>
          <w:p w14:paraId="3A3A09D9" w14:textId="57DAC5CD" w:rsidR="006A016A" w:rsidRPr="003A1AF3" w:rsidRDefault="006A016A" w:rsidP="002D04BF">
            <w:pPr>
              <w:pStyle w:val="DeptBullets"/>
              <w:numPr>
                <w:ilvl w:val="0"/>
                <w:numId w:val="0"/>
              </w:numPr>
              <w:spacing w:after="0"/>
              <w:jc w:val="both"/>
              <w:rPr>
                <w:rFonts w:cs="Arial"/>
                <w:szCs w:val="24"/>
              </w:rPr>
            </w:pPr>
            <w:r w:rsidRPr="003A1AF3">
              <w:rPr>
                <w:rFonts w:cs="Arial"/>
                <w:szCs w:val="24"/>
              </w:rPr>
              <w:lastRenderedPageBreak/>
              <w:t>Date</w:t>
            </w:r>
          </w:p>
          <w:p w14:paraId="5F988CE4" w14:textId="77777777" w:rsidR="006A016A" w:rsidRPr="003A1AF3" w:rsidRDefault="006A016A" w:rsidP="002D04BF">
            <w:pPr>
              <w:pStyle w:val="DeptBullets"/>
              <w:numPr>
                <w:ilvl w:val="0"/>
                <w:numId w:val="0"/>
              </w:numPr>
              <w:spacing w:after="0"/>
              <w:jc w:val="both"/>
              <w:rPr>
                <w:rFonts w:cs="Arial"/>
                <w:szCs w:val="24"/>
              </w:rPr>
            </w:pPr>
          </w:p>
        </w:tc>
        <w:tc>
          <w:tcPr>
            <w:tcW w:w="4148" w:type="dxa"/>
          </w:tcPr>
          <w:p w14:paraId="7A61F678" w14:textId="77777777" w:rsidR="006A016A" w:rsidRPr="003A1AF3" w:rsidRDefault="006A016A" w:rsidP="002D04BF">
            <w:pPr>
              <w:pStyle w:val="DeptBullets"/>
              <w:numPr>
                <w:ilvl w:val="0"/>
                <w:numId w:val="0"/>
              </w:numPr>
              <w:spacing w:after="0"/>
              <w:jc w:val="both"/>
              <w:rPr>
                <w:rFonts w:cs="Arial"/>
                <w:szCs w:val="24"/>
              </w:rPr>
            </w:pPr>
          </w:p>
        </w:tc>
      </w:tr>
    </w:tbl>
    <w:p w14:paraId="7A55176F" w14:textId="77777777" w:rsidR="00396937" w:rsidRDefault="00396937" w:rsidP="00DC034A">
      <w:pPr>
        <w:pStyle w:val="DeptBullets"/>
        <w:numPr>
          <w:ilvl w:val="0"/>
          <w:numId w:val="0"/>
        </w:numPr>
        <w:spacing w:after="0"/>
        <w:jc w:val="center"/>
        <w:rPr>
          <w:b/>
          <w:bCs/>
          <w:u w:val="single"/>
        </w:rPr>
      </w:pPr>
    </w:p>
    <w:p w14:paraId="6BD2190C" w14:textId="77777777" w:rsidR="00EB6CA4" w:rsidRDefault="00EB6CA4">
      <w:pPr>
        <w:widowControl/>
        <w:overflowPunct/>
        <w:autoSpaceDE/>
        <w:autoSpaceDN/>
        <w:adjustRightInd/>
        <w:textAlignment w:val="auto"/>
        <w:rPr>
          <w:b/>
          <w:bCs/>
          <w:u w:val="single"/>
        </w:rPr>
      </w:pPr>
      <w:r>
        <w:rPr>
          <w:b/>
          <w:bCs/>
          <w:u w:val="single"/>
        </w:rPr>
        <w:br w:type="page"/>
      </w:r>
    </w:p>
    <w:p w14:paraId="4D161230" w14:textId="3585DF3E" w:rsidR="00DC034A" w:rsidRDefault="00DC034A" w:rsidP="00DC034A">
      <w:pPr>
        <w:pStyle w:val="DeptBullets"/>
        <w:numPr>
          <w:ilvl w:val="0"/>
          <w:numId w:val="0"/>
        </w:numPr>
        <w:spacing w:after="0"/>
        <w:jc w:val="center"/>
        <w:rPr>
          <w:b/>
          <w:bCs/>
          <w:u w:val="single"/>
        </w:rPr>
      </w:pPr>
      <w:r>
        <w:rPr>
          <w:b/>
          <w:bCs/>
          <w:u w:val="single"/>
        </w:rPr>
        <w:lastRenderedPageBreak/>
        <w:t xml:space="preserve">Annex 1 - </w:t>
      </w:r>
      <w:r w:rsidR="00396937">
        <w:rPr>
          <w:b/>
          <w:bCs/>
          <w:u w:val="single"/>
        </w:rPr>
        <w:t xml:space="preserve">Membership Standards for NMH </w:t>
      </w:r>
      <w:r w:rsidR="00D31223">
        <w:rPr>
          <w:b/>
          <w:bCs/>
          <w:u w:val="single"/>
        </w:rPr>
        <w:t>Provider</w:t>
      </w:r>
      <w:r w:rsidR="00396937">
        <w:rPr>
          <w:b/>
          <w:bCs/>
          <w:u w:val="single"/>
        </w:rPr>
        <w:t xml:space="preserve">s </w:t>
      </w:r>
    </w:p>
    <w:p w14:paraId="62C48E15" w14:textId="77777777" w:rsidR="00DC034A" w:rsidRDefault="00DC034A" w:rsidP="00DC034A">
      <w:pPr>
        <w:pStyle w:val="DeptBullets"/>
        <w:numPr>
          <w:ilvl w:val="0"/>
          <w:numId w:val="0"/>
        </w:numPr>
        <w:spacing w:after="0"/>
        <w:jc w:val="center"/>
      </w:pPr>
    </w:p>
    <w:p w14:paraId="298BB9E3" w14:textId="032576E9" w:rsidR="00DC034A" w:rsidRDefault="00DC034A" w:rsidP="00EB6CA4">
      <w:pPr>
        <w:pStyle w:val="DeptBullets"/>
        <w:numPr>
          <w:ilvl w:val="0"/>
          <w:numId w:val="14"/>
        </w:numPr>
        <w:spacing w:after="0"/>
        <w:jc w:val="both"/>
      </w:pPr>
      <w:r>
        <w:t xml:space="preserve">This document sets out the </w:t>
      </w:r>
      <w:r w:rsidR="00047C18">
        <w:t>m</w:t>
      </w:r>
      <w:r w:rsidR="00396937">
        <w:t xml:space="preserve">embership </w:t>
      </w:r>
      <w:r w:rsidR="00047C18">
        <w:t>s</w:t>
      </w:r>
      <w:r w:rsidR="00396937">
        <w:t>tandards</w:t>
      </w:r>
      <w:r w:rsidR="0068511D">
        <w:t xml:space="preserve"> (</w:t>
      </w:r>
      <w:r w:rsidR="0068511D" w:rsidRPr="00D31223">
        <w:rPr>
          <w:b/>
        </w:rPr>
        <w:t>Standards</w:t>
      </w:r>
      <w:r w:rsidR="0068511D">
        <w:t>)</w:t>
      </w:r>
      <w:r>
        <w:t xml:space="preserve"> with which all </w:t>
      </w:r>
      <w:r w:rsidR="00773DDC">
        <w:t>P</w:t>
      </w:r>
      <w:r>
        <w:t xml:space="preserve">roviders on the </w:t>
      </w:r>
      <w:r w:rsidR="00047C18">
        <w:t>r</w:t>
      </w:r>
      <w:r>
        <w:t>egister of non-medical help (</w:t>
      </w:r>
      <w:r w:rsidRPr="00D31223">
        <w:rPr>
          <w:b/>
        </w:rPr>
        <w:t>NMH</w:t>
      </w:r>
      <w:r>
        <w:t xml:space="preserve">) </w:t>
      </w:r>
      <w:r w:rsidR="002A3A9A">
        <w:t>providers</w:t>
      </w:r>
      <w:r>
        <w:t xml:space="preserve"> for Disabled Students’ Allowance (</w:t>
      </w:r>
      <w:r w:rsidRPr="00D31223">
        <w:rPr>
          <w:b/>
        </w:rPr>
        <w:t>DSA</w:t>
      </w:r>
      <w:r>
        <w:t>)</w:t>
      </w:r>
      <w:r w:rsidR="00047C18">
        <w:t xml:space="preserve"> (</w:t>
      </w:r>
      <w:r w:rsidR="00047C18">
        <w:rPr>
          <w:b/>
        </w:rPr>
        <w:t>Register</w:t>
      </w:r>
      <w:r w:rsidR="00047C18">
        <w:t>)</w:t>
      </w:r>
      <w:r>
        <w:t xml:space="preserve"> must comply.</w:t>
      </w:r>
    </w:p>
    <w:p w14:paraId="7066EF69" w14:textId="77777777" w:rsidR="00DC034A" w:rsidRDefault="00DC034A" w:rsidP="00DC034A">
      <w:pPr>
        <w:pStyle w:val="DeptBullets"/>
        <w:numPr>
          <w:ilvl w:val="0"/>
          <w:numId w:val="0"/>
        </w:numPr>
        <w:spacing w:after="0"/>
        <w:jc w:val="both"/>
      </w:pPr>
    </w:p>
    <w:p w14:paraId="37FB86F5" w14:textId="77777777" w:rsidR="00DC034A" w:rsidRPr="003E2C18" w:rsidRDefault="00DC034A" w:rsidP="00DC034A">
      <w:pPr>
        <w:pStyle w:val="DeptBullets"/>
        <w:numPr>
          <w:ilvl w:val="0"/>
          <w:numId w:val="0"/>
        </w:numPr>
        <w:spacing w:after="0"/>
        <w:jc w:val="both"/>
        <w:rPr>
          <w:u w:val="single"/>
        </w:rPr>
      </w:pPr>
      <w:r w:rsidRPr="003E2C18">
        <w:rPr>
          <w:u w:val="single"/>
        </w:rPr>
        <w:t>Background</w:t>
      </w:r>
    </w:p>
    <w:p w14:paraId="47752990" w14:textId="77777777" w:rsidR="00DC034A" w:rsidRDefault="00DC034A" w:rsidP="00DC034A">
      <w:pPr>
        <w:pStyle w:val="DeptBullets"/>
        <w:numPr>
          <w:ilvl w:val="0"/>
          <w:numId w:val="0"/>
        </w:numPr>
        <w:spacing w:after="0"/>
        <w:jc w:val="both"/>
      </w:pPr>
    </w:p>
    <w:p w14:paraId="74C85ADE" w14:textId="31B715CB" w:rsidR="00DC034A" w:rsidRDefault="00DC034A" w:rsidP="00EB6CA4">
      <w:pPr>
        <w:pStyle w:val="DeptBullets"/>
        <w:numPr>
          <w:ilvl w:val="0"/>
          <w:numId w:val="14"/>
        </w:numPr>
        <w:spacing w:after="0"/>
        <w:jc w:val="both"/>
      </w:pPr>
      <w:r>
        <w:t>The Register is managed and owned by the Department for Education</w:t>
      </w:r>
      <w:r w:rsidR="00047C18">
        <w:t xml:space="preserve"> (</w:t>
      </w:r>
      <w:r w:rsidR="00047C18">
        <w:rPr>
          <w:b/>
        </w:rPr>
        <w:t>DfE</w:t>
      </w:r>
      <w:r w:rsidR="00047C18">
        <w:t>)</w:t>
      </w:r>
      <w:r>
        <w:t xml:space="preserve">. It is hosted on the Student Finance England webpage for NMH </w:t>
      </w:r>
      <w:r w:rsidR="00773DDC">
        <w:t>P</w:t>
      </w:r>
      <w:r>
        <w:t xml:space="preserve">roviders at </w:t>
      </w:r>
      <w:hyperlink r:id="rId22" w:history="1">
        <w:r>
          <w:rPr>
            <w:rStyle w:val="Hyperlink"/>
          </w:rPr>
          <w:t>Guidance for NMH Suppliers (slc.co.uk)</w:t>
        </w:r>
      </w:hyperlink>
      <w:r>
        <w:t xml:space="preserve">. It is also hosted, for reference, on the Student Finance England webpage for assessment centres at </w:t>
      </w:r>
      <w:hyperlink r:id="rId23" w:history="1">
        <w:r>
          <w:rPr>
            <w:rStyle w:val="Hyperlink"/>
          </w:rPr>
          <w:t>Exchange blog - SFE, Practitioners (slc.co.uk)</w:t>
        </w:r>
      </w:hyperlink>
      <w:r>
        <w:t>.</w:t>
      </w:r>
    </w:p>
    <w:p w14:paraId="4552E385" w14:textId="77777777" w:rsidR="00DC034A" w:rsidRDefault="00DC034A" w:rsidP="00DC034A">
      <w:pPr>
        <w:pStyle w:val="ListParagraph"/>
      </w:pPr>
    </w:p>
    <w:p w14:paraId="17EF3C50" w14:textId="4CAF5D9E" w:rsidR="00DC034A" w:rsidRDefault="00DC034A" w:rsidP="00EB6CA4">
      <w:pPr>
        <w:pStyle w:val="DeptBullets"/>
        <w:numPr>
          <w:ilvl w:val="0"/>
          <w:numId w:val="14"/>
        </w:numPr>
        <w:spacing w:after="0"/>
        <w:jc w:val="both"/>
      </w:pPr>
      <w:r>
        <w:t xml:space="preserve">Providers must be on the Register </w:t>
      </w:r>
      <w:proofErr w:type="gramStart"/>
      <w:r>
        <w:t>in order to</w:t>
      </w:r>
      <w:proofErr w:type="gramEnd"/>
      <w:r>
        <w:t xml:space="preserve"> deliver DSA</w:t>
      </w:r>
      <w:r w:rsidR="00701C0A">
        <w:t>-</w:t>
      </w:r>
      <w:r>
        <w:t>funded NMH support.</w:t>
      </w:r>
    </w:p>
    <w:p w14:paraId="4FE9781E" w14:textId="77777777" w:rsidR="00DC034A" w:rsidRDefault="00DC034A" w:rsidP="00DC034A">
      <w:pPr>
        <w:pStyle w:val="ListParagraph"/>
      </w:pPr>
    </w:p>
    <w:p w14:paraId="7B8D2360" w14:textId="74565EFA" w:rsidR="009246AD" w:rsidRDefault="00DC034A" w:rsidP="00EB6CA4">
      <w:pPr>
        <w:pStyle w:val="DeptBullets"/>
        <w:numPr>
          <w:ilvl w:val="0"/>
          <w:numId w:val="14"/>
        </w:numPr>
        <w:spacing w:after="0"/>
        <w:jc w:val="both"/>
      </w:pPr>
      <w:r>
        <w:t xml:space="preserve">Entry on the Register does not guarantee that </w:t>
      </w:r>
      <w:r w:rsidR="00773DDC">
        <w:t>P</w:t>
      </w:r>
      <w:r>
        <w:t>roviders will be asked to quote for, or receive, DSA</w:t>
      </w:r>
      <w:r w:rsidR="00701C0A">
        <w:t>-</w:t>
      </w:r>
      <w:r>
        <w:t xml:space="preserve">funded NMH </w:t>
      </w:r>
      <w:proofErr w:type="gramStart"/>
      <w:r>
        <w:t>work</w:t>
      </w:r>
      <w:proofErr w:type="gramEnd"/>
      <w:r>
        <w:t xml:space="preserve"> and it is not an accreditation process. </w:t>
      </w:r>
    </w:p>
    <w:p w14:paraId="0A2040D5" w14:textId="76175D93" w:rsidR="009246AD" w:rsidRDefault="009246AD" w:rsidP="00E07613">
      <w:pPr>
        <w:pStyle w:val="DeptBullets"/>
        <w:numPr>
          <w:ilvl w:val="0"/>
          <w:numId w:val="0"/>
        </w:numPr>
        <w:spacing w:after="0"/>
        <w:jc w:val="both"/>
      </w:pPr>
    </w:p>
    <w:p w14:paraId="03F641E4" w14:textId="74E0CA9C" w:rsidR="009246AD" w:rsidRDefault="009246AD" w:rsidP="00EB6CA4">
      <w:pPr>
        <w:pStyle w:val="DeptBullets"/>
        <w:numPr>
          <w:ilvl w:val="0"/>
          <w:numId w:val="14"/>
        </w:numPr>
        <w:spacing w:after="0"/>
        <w:jc w:val="both"/>
      </w:pPr>
      <w:r>
        <w:t>DfE reserves the right to update and amend these Standards from time to time and will give reasonable</w:t>
      </w:r>
      <w:r w:rsidR="00977774">
        <w:t xml:space="preserve"> written</w:t>
      </w:r>
      <w:r>
        <w:t xml:space="preserve"> notice to </w:t>
      </w:r>
      <w:r w:rsidR="00773DDC">
        <w:t>P</w:t>
      </w:r>
      <w:r w:rsidR="00D026A9">
        <w:t xml:space="preserve">roviders </w:t>
      </w:r>
      <w:r>
        <w:t xml:space="preserve">on the Register of any major changes. </w:t>
      </w:r>
    </w:p>
    <w:p w14:paraId="4EF061C8" w14:textId="77777777" w:rsidR="0093170B" w:rsidRDefault="0093170B" w:rsidP="00D31223">
      <w:pPr>
        <w:pStyle w:val="ListParagraph"/>
      </w:pPr>
    </w:p>
    <w:p w14:paraId="1CC45490" w14:textId="3093EA07" w:rsidR="0093170B" w:rsidRDefault="0093170B" w:rsidP="00EB6CA4">
      <w:pPr>
        <w:pStyle w:val="DeptBullets"/>
        <w:numPr>
          <w:ilvl w:val="0"/>
          <w:numId w:val="14"/>
        </w:numPr>
        <w:spacing w:after="0"/>
        <w:jc w:val="both"/>
      </w:pPr>
      <w:r>
        <w:t>Providers acknowledge</w:t>
      </w:r>
      <w:r w:rsidR="00EB6CA4">
        <w:t xml:space="preserve"> and agree</w:t>
      </w:r>
      <w:r>
        <w:t>:</w:t>
      </w:r>
    </w:p>
    <w:p w14:paraId="3E22335C" w14:textId="3337EF7C" w:rsidR="0093170B" w:rsidRPr="00D31223" w:rsidRDefault="0093170B" w:rsidP="00463C93">
      <w:pPr>
        <w:pStyle w:val="DeptBullets"/>
        <w:numPr>
          <w:ilvl w:val="1"/>
          <w:numId w:val="14"/>
        </w:numPr>
        <w:spacing w:after="0"/>
        <w:ind w:hanging="654"/>
        <w:jc w:val="both"/>
      </w:pPr>
      <w:r>
        <w:t>it is their responsibility to ensure</w:t>
      </w:r>
      <w:r w:rsidR="00840CE6">
        <w:t xml:space="preserve"> that</w:t>
      </w:r>
      <w:r>
        <w:t xml:space="preserve"> their </w:t>
      </w:r>
      <w:r>
        <w:rPr>
          <w:rFonts w:cs="Arial"/>
          <w:szCs w:val="24"/>
        </w:rPr>
        <w:t>em</w:t>
      </w:r>
      <w:r w:rsidRPr="003A1AF3">
        <w:rPr>
          <w:rFonts w:cs="Arial"/>
          <w:szCs w:val="24"/>
        </w:rPr>
        <w:t>ployee</w:t>
      </w:r>
      <w:r>
        <w:rPr>
          <w:rFonts w:cs="Arial"/>
          <w:szCs w:val="24"/>
        </w:rPr>
        <w:t>s</w:t>
      </w:r>
      <w:r w:rsidRPr="003A1AF3">
        <w:rPr>
          <w:rFonts w:cs="Arial"/>
          <w:szCs w:val="24"/>
        </w:rPr>
        <w:t xml:space="preserve"> or person</w:t>
      </w:r>
      <w:r>
        <w:rPr>
          <w:rFonts w:cs="Arial"/>
          <w:szCs w:val="24"/>
        </w:rPr>
        <w:t>s</w:t>
      </w:r>
      <w:r w:rsidRPr="003A1AF3">
        <w:rPr>
          <w:rFonts w:cs="Arial"/>
          <w:szCs w:val="24"/>
        </w:rPr>
        <w:t xml:space="preserve"> registered with the Provider to deliver </w:t>
      </w:r>
      <w:r w:rsidRPr="00CB4F63">
        <w:rPr>
          <w:rFonts w:cs="Arial"/>
          <w:szCs w:val="24"/>
        </w:rPr>
        <w:t>DSA</w:t>
      </w:r>
      <w:r w:rsidR="00701C0A">
        <w:rPr>
          <w:rFonts w:cs="Arial"/>
          <w:szCs w:val="24"/>
        </w:rPr>
        <w:t>-</w:t>
      </w:r>
      <w:r w:rsidRPr="003A1AF3">
        <w:rPr>
          <w:rFonts w:cs="Arial"/>
          <w:szCs w:val="24"/>
        </w:rPr>
        <w:t>funded NMH services</w:t>
      </w:r>
      <w:r>
        <w:rPr>
          <w:rFonts w:cs="Arial"/>
          <w:szCs w:val="24"/>
        </w:rPr>
        <w:t xml:space="preserve"> (together referred to as </w:t>
      </w:r>
      <w:r w:rsidRPr="00CB4F63">
        <w:rPr>
          <w:rFonts w:cs="Arial"/>
          <w:b/>
          <w:szCs w:val="24"/>
        </w:rPr>
        <w:t>Support Workers</w:t>
      </w:r>
      <w:r>
        <w:rPr>
          <w:rFonts w:cs="Arial"/>
          <w:b/>
          <w:szCs w:val="24"/>
        </w:rPr>
        <w:t xml:space="preserve">) </w:t>
      </w:r>
      <w:r w:rsidRPr="00D31223">
        <w:rPr>
          <w:rFonts w:cs="Arial"/>
          <w:szCs w:val="24"/>
        </w:rPr>
        <w:t>and other staff</w:t>
      </w:r>
      <w:r>
        <w:rPr>
          <w:rFonts w:cs="Arial"/>
          <w:b/>
          <w:szCs w:val="24"/>
        </w:rPr>
        <w:t xml:space="preserve"> </w:t>
      </w:r>
      <w:r w:rsidRPr="00D31223">
        <w:rPr>
          <w:rFonts w:cs="Arial"/>
          <w:szCs w:val="24"/>
        </w:rPr>
        <w:t>comply with the provisions of these Standards</w:t>
      </w:r>
      <w:r w:rsidR="00096220">
        <w:rPr>
          <w:rFonts w:cs="Arial"/>
          <w:szCs w:val="24"/>
        </w:rPr>
        <w:t xml:space="preserve"> and other DSA policies published by DfE</w:t>
      </w:r>
      <w:r>
        <w:rPr>
          <w:rFonts w:cs="Arial"/>
          <w:szCs w:val="24"/>
        </w:rPr>
        <w:t>; and</w:t>
      </w:r>
    </w:p>
    <w:p w14:paraId="479FA105" w14:textId="65046348" w:rsidR="0093170B" w:rsidRDefault="0093170B" w:rsidP="00463C93">
      <w:pPr>
        <w:pStyle w:val="DeptBullets"/>
        <w:numPr>
          <w:ilvl w:val="1"/>
          <w:numId w:val="14"/>
        </w:numPr>
        <w:spacing w:after="0"/>
        <w:ind w:hanging="654"/>
        <w:jc w:val="both"/>
      </w:pPr>
      <w:r>
        <w:t xml:space="preserve">they are responsible for the acts and omissions of their staff and Support Workers as if they were the acts and omissions of the Provider. </w:t>
      </w:r>
    </w:p>
    <w:p w14:paraId="27D4CFAE" w14:textId="77777777" w:rsidR="00DC034A" w:rsidRDefault="00DC034A" w:rsidP="00DC034A">
      <w:pPr>
        <w:pStyle w:val="DeptBullets"/>
        <w:numPr>
          <w:ilvl w:val="0"/>
          <w:numId w:val="0"/>
        </w:numPr>
        <w:spacing w:after="0"/>
        <w:jc w:val="both"/>
      </w:pPr>
    </w:p>
    <w:p w14:paraId="2A2FFE55" w14:textId="57513D96" w:rsidR="00DC034A" w:rsidRDefault="002D6C8B" w:rsidP="00DC034A">
      <w:pPr>
        <w:pStyle w:val="DeptBullets"/>
        <w:numPr>
          <w:ilvl w:val="0"/>
          <w:numId w:val="0"/>
        </w:numPr>
        <w:spacing w:after="0"/>
        <w:jc w:val="both"/>
        <w:rPr>
          <w:u w:val="single"/>
        </w:rPr>
      </w:pPr>
      <w:r>
        <w:rPr>
          <w:u w:val="single"/>
        </w:rPr>
        <w:t>Standards</w:t>
      </w:r>
    </w:p>
    <w:p w14:paraId="0E3CDE98" w14:textId="77777777" w:rsidR="00DC034A" w:rsidRDefault="00DC034A" w:rsidP="00DC034A">
      <w:pPr>
        <w:pStyle w:val="DeptBullets"/>
        <w:numPr>
          <w:ilvl w:val="0"/>
          <w:numId w:val="0"/>
        </w:numPr>
        <w:spacing w:after="0"/>
        <w:jc w:val="both"/>
        <w:rPr>
          <w:u w:val="single"/>
        </w:rPr>
      </w:pPr>
    </w:p>
    <w:p w14:paraId="3520952B" w14:textId="52097B13" w:rsidR="009C4051" w:rsidRDefault="002F64BC" w:rsidP="00EB6CA4">
      <w:pPr>
        <w:pStyle w:val="DeptBullets"/>
        <w:numPr>
          <w:ilvl w:val="0"/>
          <w:numId w:val="14"/>
        </w:numPr>
        <w:spacing w:after="0"/>
        <w:jc w:val="both"/>
      </w:pPr>
      <w:r>
        <w:rPr>
          <w:rFonts w:cs="Arial"/>
          <w:szCs w:val="24"/>
        </w:rPr>
        <w:t xml:space="preserve">Providers must ensure </w:t>
      </w:r>
      <w:r w:rsidR="00840CE6">
        <w:rPr>
          <w:rFonts w:cs="Arial"/>
          <w:szCs w:val="24"/>
        </w:rPr>
        <w:t xml:space="preserve">that </w:t>
      </w:r>
      <w:r w:rsidR="00A35DD2">
        <w:rPr>
          <w:rFonts w:cs="Arial"/>
          <w:szCs w:val="24"/>
        </w:rPr>
        <w:t xml:space="preserve">they and any </w:t>
      </w:r>
      <w:r w:rsidRPr="00D31223">
        <w:rPr>
          <w:rFonts w:cs="Arial"/>
          <w:szCs w:val="24"/>
        </w:rPr>
        <w:t>Support Workers</w:t>
      </w:r>
      <w:r w:rsidR="00DC034A">
        <w:t xml:space="preserve"> have the necessary qualifications or professional body membership for the</w:t>
      </w:r>
      <w:r w:rsidR="00463C93">
        <w:t xml:space="preserve"> DSA-funded NMH</w:t>
      </w:r>
      <w:r w:rsidR="00DC034A">
        <w:t xml:space="preserve"> roles that they deliver, as set out in the DfE qualifications matrix at</w:t>
      </w:r>
      <w:r w:rsidR="009C4051">
        <w:t>:</w:t>
      </w:r>
    </w:p>
    <w:p w14:paraId="50342D48" w14:textId="1F510487" w:rsidR="00DC034A" w:rsidRDefault="004A1613" w:rsidP="009C4051">
      <w:pPr>
        <w:pStyle w:val="DeptBullets"/>
        <w:numPr>
          <w:ilvl w:val="0"/>
          <w:numId w:val="0"/>
        </w:numPr>
        <w:spacing w:after="0"/>
        <w:ind w:left="360"/>
        <w:jc w:val="both"/>
      </w:pPr>
      <w:hyperlink r:id="rId24" w:history="1">
        <w:r w:rsidR="00DC034A">
          <w:rPr>
            <w:rStyle w:val="Hyperlink"/>
          </w:rPr>
          <w:t>nmh_mandatory_qualifications_and_professional_body_membership_requirements.pdf (slc.co.uk)</w:t>
        </w:r>
      </w:hyperlink>
      <w:r w:rsidR="00DC034A">
        <w:t>..</w:t>
      </w:r>
    </w:p>
    <w:p w14:paraId="7CBA089B" w14:textId="77777777" w:rsidR="00DC034A" w:rsidRDefault="00DC034A" w:rsidP="00DC034A">
      <w:pPr>
        <w:pStyle w:val="DeptBullets"/>
        <w:numPr>
          <w:ilvl w:val="0"/>
          <w:numId w:val="0"/>
        </w:numPr>
        <w:spacing w:after="0"/>
        <w:ind w:left="360"/>
        <w:jc w:val="both"/>
      </w:pPr>
    </w:p>
    <w:p w14:paraId="07E92044" w14:textId="467D6306" w:rsidR="00DC034A" w:rsidRDefault="00773DDC" w:rsidP="00EB6CA4">
      <w:pPr>
        <w:pStyle w:val="DeptBullets"/>
        <w:numPr>
          <w:ilvl w:val="0"/>
          <w:numId w:val="14"/>
        </w:numPr>
        <w:spacing w:after="0"/>
        <w:jc w:val="both"/>
      </w:pPr>
      <w:r>
        <w:t>P</w:t>
      </w:r>
      <w:r w:rsidR="00DC034A">
        <w:t xml:space="preserve">roviders </w:t>
      </w:r>
      <w:r w:rsidR="00D03060">
        <w:t>must</w:t>
      </w:r>
      <w:r w:rsidR="00DC034A">
        <w:t xml:space="preserve"> maintain a comprehensive and up to date statement of interests. This should be submitted to DfE when requested, and any material changes to the statement between returns must be notified to DfE</w:t>
      </w:r>
      <w:r w:rsidR="00396937">
        <w:t xml:space="preserve"> within 10 working days</w:t>
      </w:r>
      <w:r w:rsidR="00DC034A">
        <w:t xml:space="preserve">. Further information on managing conflicts of interest can be found in the guidance at </w:t>
      </w:r>
      <w:hyperlink r:id="rId25" w:history="1">
        <w:r w:rsidR="00ED319E">
          <w:rPr>
            <w:rStyle w:val="Hyperlink"/>
          </w:rPr>
          <w:t>final-conflicts-of-interest-guidance_october-2021.pdf (slc.co.uk)</w:t>
        </w:r>
      </w:hyperlink>
      <w:r w:rsidR="00DC034A">
        <w:t>.</w:t>
      </w:r>
    </w:p>
    <w:p w14:paraId="745D2140" w14:textId="77777777" w:rsidR="00C501F6" w:rsidRDefault="00C501F6" w:rsidP="00D31223">
      <w:pPr>
        <w:pStyle w:val="ListParagraph"/>
      </w:pPr>
    </w:p>
    <w:p w14:paraId="326937B6" w14:textId="0FF85CF9" w:rsidR="00C501F6" w:rsidRDefault="00773DDC" w:rsidP="00EB6CA4">
      <w:pPr>
        <w:pStyle w:val="DeptBullets"/>
        <w:numPr>
          <w:ilvl w:val="0"/>
          <w:numId w:val="14"/>
        </w:numPr>
        <w:spacing w:after="0"/>
        <w:jc w:val="both"/>
      </w:pPr>
      <w:r>
        <w:rPr>
          <w:rFonts w:cs="Arial"/>
          <w:szCs w:val="24"/>
        </w:rPr>
        <w:t>P</w:t>
      </w:r>
      <w:r w:rsidR="00D026A9" w:rsidRPr="003A1AF3">
        <w:rPr>
          <w:rFonts w:cs="Arial"/>
          <w:szCs w:val="24"/>
        </w:rPr>
        <w:t xml:space="preserve">roviders </w:t>
      </w:r>
      <w:r w:rsidR="00C501F6" w:rsidRPr="003A1AF3">
        <w:rPr>
          <w:rFonts w:cs="Arial"/>
          <w:szCs w:val="24"/>
        </w:rPr>
        <w:t>must not advertise themselves as accredited by DfE</w:t>
      </w:r>
      <w:r w:rsidR="00A35DD2">
        <w:rPr>
          <w:rFonts w:cs="Arial"/>
          <w:szCs w:val="24"/>
        </w:rPr>
        <w:t>,</w:t>
      </w:r>
      <w:r w:rsidR="00C501F6" w:rsidRPr="003A1AF3">
        <w:rPr>
          <w:rFonts w:cs="Arial"/>
          <w:szCs w:val="24"/>
        </w:rPr>
        <w:t xml:space="preserve"> SLC</w:t>
      </w:r>
      <w:r w:rsidR="00A35DD2">
        <w:rPr>
          <w:rFonts w:cs="Arial"/>
          <w:szCs w:val="24"/>
        </w:rPr>
        <w:t xml:space="preserve"> or Student Finance England</w:t>
      </w:r>
      <w:r w:rsidR="00C501F6" w:rsidRPr="003A1AF3">
        <w:rPr>
          <w:rFonts w:cs="Arial"/>
          <w:szCs w:val="24"/>
        </w:rPr>
        <w:t>.</w:t>
      </w:r>
    </w:p>
    <w:p w14:paraId="15879138" w14:textId="77777777" w:rsidR="00DC034A" w:rsidRDefault="00DC034A" w:rsidP="00DC034A">
      <w:pPr>
        <w:pStyle w:val="ListParagraph"/>
      </w:pPr>
    </w:p>
    <w:p w14:paraId="0CDAD3E2" w14:textId="163E72BB" w:rsidR="00DC034A" w:rsidRDefault="00773DDC" w:rsidP="00EB6CA4">
      <w:pPr>
        <w:pStyle w:val="DeptBullets"/>
        <w:numPr>
          <w:ilvl w:val="0"/>
          <w:numId w:val="14"/>
        </w:numPr>
        <w:spacing w:after="0"/>
        <w:jc w:val="both"/>
      </w:pPr>
      <w:r>
        <w:t>P</w:t>
      </w:r>
      <w:r w:rsidR="00DC034A">
        <w:t xml:space="preserve">roviders </w:t>
      </w:r>
      <w:r w:rsidR="00D03060">
        <w:t>must</w:t>
      </w:r>
      <w:r w:rsidR="00DC034A">
        <w:t xml:space="preserve"> comply with any audit requests from DfE. Further information on DfE’s auditing programme can be found at </w:t>
      </w:r>
      <w:hyperlink r:id="rId26" w:history="1">
        <w:r w:rsidR="00BC7943">
          <w:rPr>
            <w:rStyle w:val="Hyperlink"/>
          </w:rPr>
          <w:t>Guidance for NMH Suppliers (slc.co.uk)</w:t>
        </w:r>
      </w:hyperlink>
      <w:r w:rsidR="00DC034A">
        <w:t>.</w:t>
      </w:r>
    </w:p>
    <w:p w14:paraId="41FF43F7" w14:textId="77777777" w:rsidR="00DC034A" w:rsidRDefault="00DC034A" w:rsidP="00DC034A">
      <w:pPr>
        <w:pStyle w:val="ListParagraph"/>
      </w:pPr>
    </w:p>
    <w:p w14:paraId="78DF43C7" w14:textId="62F36F46" w:rsidR="00DC034A" w:rsidRDefault="00773DDC" w:rsidP="00EB6CA4">
      <w:pPr>
        <w:pStyle w:val="DeptBullets"/>
        <w:numPr>
          <w:ilvl w:val="0"/>
          <w:numId w:val="14"/>
        </w:numPr>
        <w:spacing w:after="0"/>
        <w:jc w:val="both"/>
      </w:pPr>
      <w:r>
        <w:t>P</w:t>
      </w:r>
      <w:r w:rsidR="00DC034A">
        <w:t xml:space="preserve">roviders are required to </w:t>
      </w:r>
      <w:r w:rsidR="00D03060">
        <w:t xml:space="preserve">hold and maintain </w:t>
      </w:r>
      <w:r w:rsidR="00DC034A">
        <w:t>employer’s liability insurance (£5m)</w:t>
      </w:r>
      <w:r w:rsidR="00DC034A">
        <w:rPr>
          <w:rStyle w:val="FootnoteReference"/>
        </w:rPr>
        <w:footnoteReference w:id="5"/>
      </w:r>
      <w:r w:rsidR="00DC034A">
        <w:t xml:space="preserve">, public liability insurance (£5m) and professional indemnity insurance (£1m). </w:t>
      </w:r>
    </w:p>
    <w:p w14:paraId="28381C76" w14:textId="77777777" w:rsidR="00DC034A" w:rsidRDefault="00DC034A" w:rsidP="00DC034A">
      <w:pPr>
        <w:pStyle w:val="ListParagraph"/>
      </w:pPr>
    </w:p>
    <w:p w14:paraId="6EED8771" w14:textId="397180E5" w:rsidR="00EB6CA4" w:rsidRDefault="00DC034A" w:rsidP="00EB6CA4">
      <w:pPr>
        <w:pStyle w:val="DeptBullets"/>
        <w:numPr>
          <w:ilvl w:val="0"/>
          <w:numId w:val="14"/>
        </w:numPr>
        <w:spacing w:after="0"/>
        <w:jc w:val="both"/>
      </w:pPr>
      <w:r>
        <w:t xml:space="preserve"> </w:t>
      </w:r>
      <w:r w:rsidR="00773DDC">
        <w:t>P</w:t>
      </w:r>
      <w:r>
        <w:t>roviders</w:t>
      </w:r>
      <w:r w:rsidR="00B72059">
        <w:t xml:space="preserve"> </w:t>
      </w:r>
      <w:r w:rsidR="00D03060">
        <w:t>must</w:t>
      </w:r>
      <w:r w:rsidR="00DC2A89">
        <w:t>:</w:t>
      </w:r>
      <w:r>
        <w:t xml:space="preserve"> </w:t>
      </w:r>
    </w:p>
    <w:p w14:paraId="2971DA1C" w14:textId="77777777" w:rsidR="00EB6CA4" w:rsidRDefault="00EB6CA4" w:rsidP="00EB6CA4">
      <w:pPr>
        <w:pStyle w:val="ListParagraph"/>
      </w:pPr>
    </w:p>
    <w:p w14:paraId="22E87C0A" w14:textId="5C14B9FD" w:rsidR="00EB6CA4" w:rsidRDefault="00DC034A" w:rsidP="00A35DD2">
      <w:pPr>
        <w:pStyle w:val="DeptBullets"/>
        <w:numPr>
          <w:ilvl w:val="1"/>
          <w:numId w:val="14"/>
        </w:numPr>
        <w:spacing w:after="0"/>
        <w:ind w:hanging="654"/>
        <w:jc w:val="both"/>
      </w:pPr>
      <w:r>
        <w:t xml:space="preserve">act in a </w:t>
      </w:r>
      <w:r w:rsidR="001F0C8A">
        <w:t xml:space="preserve">timely and </w:t>
      </w:r>
      <w:r>
        <w:t xml:space="preserve">professional </w:t>
      </w:r>
      <w:r w:rsidR="001F0C8A">
        <w:t xml:space="preserve">manner and devote such time, </w:t>
      </w:r>
      <w:r w:rsidR="00F225B9">
        <w:t xml:space="preserve">care, </w:t>
      </w:r>
      <w:proofErr w:type="gramStart"/>
      <w:r w:rsidR="001F0C8A">
        <w:t>attention</w:t>
      </w:r>
      <w:proofErr w:type="gramEnd"/>
      <w:r w:rsidR="001F0C8A">
        <w:t xml:space="preserve"> and skill as may be reasonably necessary to ensure the</w:t>
      </w:r>
      <w:r>
        <w:t xml:space="preserve"> students’ needs</w:t>
      </w:r>
      <w:r w:rsidR="001F0C8A">
        <w:t xml:space="preserve"> are met</w:t>
      </w:r>
      <w:r w:rsidR="00B72059">
        <w:t>;</w:t>
      </w:r>
      <w:r w:rsidR="00DC2A89">
        <w:t xml:space="preserve"> and </w:t>
      </w:r>
    </w:p>
    <w:p w14:paraId="260F4909" w14:textId="4F271094" w:rsidR="009246AD" w:rsidRDefault="00DC2A89" w:rsidP="00463C93">
      <w:pPr>
        <w:pStyle w:val="DeptBullets"/>
        <w:numPr>
          <w:ilvl w:val="1"/>
          <w:numId w:val="14"/>
        </w:numPr>
        <w:spacing w:after="0"/>
        <w:ind w:hanging="654"/>
        <w:jc w:val="both"/>
      </w:pPr>
      <w:r>
        <w:t>not act</w:t>
      </w:r>
      <w:r w:rsidR="00F225B9">
        <w:t>,</w:t>
      </w:r>
      <w:r>
        <w:t xml:space="preserve"> </w:t>
      </w:r>
      <w:r w:rsidR="00F6690E">
        <w:t>or omit to act</w:t>
      </w:r>
      <w:r w:rsidR="00F225B9">
        <w:t>,</w:t>
      </w:r>
      <w:r w:rsidR="00F6690E">
        <w:t xml:space="preserve"> </w:t>
      </w:r>
      <w:r>
        <w:t xml:space="preserve">in any way that may or does cause harm, including reputational damage, to </w:t>
      </w:r>
      <w:r w:rsidRPr="00D31223">
        <w:rPr>
          <w:rFonts w:cs="Arial"/>
          <w:szCs w:val="24"/>
        </w:rPr>
        <w:t>DfE</w:t>
      </w:r>
      <w:r w:rsidR="00CF6528" w:rsidRPr="00D31223">
        <w:rPr>
          <w:rFonts w:cs="Arial"/>
          <w:szCs w:val="24"/>
        </w:rPr>
        <w:t xml:space="preserve"> (including DfE staff)</w:t>
      </w:r>
      <w:r w:rsidRPr="00D31223">
        <w:rPr>
          <w:rFonts w:cs="Arial"/>
          <w:szCs w:val="24"/>
        </w:rPr>
        <w:t xml:space="preserve"> the NMH services scheme</w:t>
      </w:r>
      <w:r w:rsidR="00040990" w:rsidRPr="00D31223">
        <w:rPr>
          <w:rFonts w:cs="Arial"/>
          <w:szCs w:val="24"/>
        </w:rPr>
        <w:t xml:space="preserve"> (including its staff)</w:t>
      </w:r>
      <w:r w:rsidRPr="00D31223">
        <w:rPr>
          <w:rFonts w:cs="Arial"/>
          <w:szCs w:val="24"/>
        </w:rPr>
        <w:t>, or any student in receipt of DSA</w:t>
      </w:r>
      <w:r w:rsidR="00EB6CA4">
        <w:rPr>
          <w:rFonts w:cs="Arial"/>
          <w:szCs w:val="24"/>
        </w:rPr>
        <w:t>.</w:t>
      </w:r>
      <w:r w:rsidR="0093170B">
        <w:t xml:space="preserve"> </w:t>
      </w:r>
    </w:p>
    <w:p w14:paraId="44074059" w14:textId="77777777" w:rsidR="00096220" w:rsidRDefault="00096220" w:rsidP="00096220">
      <w:pPr>
        <w:pStyle w:val="DeptBullets"/>
        <w:numPr>
          <w:ilvl w:val="0"/>
          <w:numId w:val="0"/>
        </w:numPr>
        <w:spacing w:after="0"/>
        <w:ind w:left="1080"/>
        <w:jc w:val="both"/>
      </w:pPr>
    </w:p>
    <w:p w14:paraId="376C6371" w14:textId="43C95F44" w:rsidR="00096220" w:rsidRPr="00F225B9" w:rsidRDefault="007A41B3" w:rsidP="00096220">
      <w:pPr>
        <w:pStyle w:val="DeptBullets"/>
        <w:numPr>
          <w:ilvl w:val="0"/>
          <w:numId w:val="14"/>
        </w:numPr>
        <w:spacing w:after="0"/>
        <w:jc w:val="both"/>
      </w:pPr>
      <w:r w:rsidRPr="007A41B3">
        <w:t>Providers must ensure that they and any Support Workers or staff comply with all DSA policies published by DfE, as updated from time to time.</w:t>
      </w:r>
    </w:p>
    <w:p w14:paraId="7CB25DCF" w14:textId="77777777" w:rsidR="009246AD" w:rsidRDefault="009246AD" w:rsidP="00954A8C">
      <w:pPr>
        <w:pStyle w:val="ListParagraph"/>
      </w:pPr>
    </w:p>
    <w:p w14:paraId="57C629B0" w14:textId="75DC3672" w:rsidR="00DC034A" w:rsidRPr="00E52792" w:rsidRDefault="003C59BC" w:rsidP="00DC034A">
      <w:pPr>
        <w:pStyle w:val="DeptBullets"/>
        <w:numPr>
          <w:ilvl w:val="0"/>
          <w:numId w:val="0"/>
        </w:numPr>
        <w:spacing w:after="0"/>
        <w:jc w:val="both"/>
        <w:rPr>
          <w:u w:val="single"/>
        </w:rPr>
      </w:pPr>
      <w:r>
        <w:rPr>
          <w:u w:val="single"/>
        </w:rPr>
        <w:t>Actions available to DfE</w:t>
      </w:r>
    </w:p>
    <w:p w14:paraId="683A3660" w14:textId="77777777" w:rsidR="00DC034A" w:rsidRDefault="00DC034A" w:rsidP="00DC034A">
      <w:pPr>
        <w:pStyle w:val="DeptBullets"/>
        <w:numPr>
          <w:ilvl w:val="0"/>
          <w:numId w:val="0"/>
        </w:numPr>
        <w:spacing w:after="0"/>
        <w:jc w:val="both"/>
      </w:pPr>
    </w:p>
    <w:p w14:paraId="1C45013B" w14:textId="17B657B9" w:rsidR="00DC034A" w:rsidRDefault="00F81FB3" w:rsidP="00EB6CA4">
      <w:pPr>
        <w:pStyle w:val="DeptBullets"/>
        <w:numPr>
          <w:ilvl w:val="0"/>
          <w:numId w:val="14"/>
        </w:numPr>
        <w:spacing w:after="0"/>
        <w:jc w:val="both"/>
      </w:pPr>
      <w:r>
        <w:t>Non-compliance with</w:t>
      </w:r>
      <w:r w:rsidR="00DC034A">
        <w:t xml:space="preserve"> </w:t>
      </w:r>
      <w:r w:rsidR="00DC2A89">
        <w:t xml:space="preserve">any </w:t>
      </w:r>
      <w:r w:rsidR="0030482F">
        <w:t xml:space="preserve">part of </w:t>
      </w:r>
      <w:r w:rsidR="00DC034A">
        <w:t xml:space="preserve">these </w:t>
      </w:r>
      <w:r>
        <w:t>Standards</w:t>
      </w:r>
      <w:r w:rsidR="00DC034A">
        <w:t xml:space="preserve"> entitles DfE to suspend or remove a</w:t>
      </w:r>
      <w:r w:rsidR="00EB6CA4">
        <w:t xml:space="preserve"> </w:t>
      </w:r>
      <w:r w:rsidR="00773DDC">
        <w:t>P</w:t>
      </w:r>
      <w:r w:rsidR="00DC034A">
        <w:t>rovider from the Register.</w:t>
      </w:r>
      <w:r w:rsidR="00637C88">
        <w:t xml:space="preserve"> </w:t>
      </w:r>
    </w:p>
    <w:p w14:paraId="1E4CEDAE" w14:textId="77777777" w:rsidR="00DC034A" w:rsidRDefault="00DC034A" w:rsidP="00DC034A">
      <w:pPr>
        <w:pStyle w:val="DeptBullets"/>
        <w:numPr>
          <w:ilvl w:val="0"/>
          <w:numId w:val="0"/>
        </w:numPr>
        <w:spacing w:after="0"/>
        <w:ind w:left="360"/>
        <w:jc w:val="both"/>
      </w:pPr>
    </w:p>
    <w:p w14:paraId="0846FD5D" w14:textId="22E84100" w:rsidR="00DC034A" w:rsidRPr="007A41B3" w:rsidRDefault="00DC034A" w:rsidP="00EB6CA4">
      <w:pPr>
        <w:pStyle w:val="DeptBullets"/>
        <w:numPr>
          <w:ilvl w:val="0"/>
          <w:numId w:val="14"/>
        </w:numPr>
        <w:spacing w:after="0"/>
        <w:jc w:val="both"/>
      </w:pPr>
      <w:r>
        <w:t>DfE also reserves the right</w:t>
      </w:r>
      <w:r w:rsidR="00637C88">
        <w:t xml:space="preserve"> </w:t>
      </w:r>
      <w:r>
        <w:t>to suspend or remove a</w:t>
      </w:r>
      <w:r w:rsidR="00EB6CA4">
        <w:t xml:space="preserve"> </w:t>
      </w:r>
      <w:r w:rsidR="00773DDC">
        <w:t>P</w:t>
      </w:r>
      <w:r>
        <w:t xml:space="preserve">rovider from the Register in other circumstances </w:t>
      </w:r>
      <w:r w:rsidR="00637C88">
        <w:t xml:space="preserve">which will be determined by DfE at its absolute discretion </w:t>
      </w:r>
      <w:r>
        <w:t>(</w:t>
      </w:r>
      <w:r w:rsidR="00F81FB3">
        <w:t>including but not limited to</w:t>
      </w:r>
      <w:r>
        <w:t xml:space="preserve"> fraud, misconduct</w:t>
      </w:r>
      <w:r w:rsidR="0030482F">
        <w:t xml:space="preserve">, </w:t>
      </w:r>
      <w:proofErr w:type="gramStart"/>
      <w:r w:rsidR="0030482F" w:rsidRPr="007A41B3">
        <w:t>negligence</w:t>
      </w:r>
      <w:proofErr w:type="gramEnd"/>
      <w:r w:rsidR="00F81FB3" w:rsidRPr="007A41B3">
        <w:t xml:space="preserve"> or</w:t>
      </w:r>
      <w:r w:rsidRPr="007A41B3">
        <w:t xml:space="preserve"> incompetence)</w:t>
      </w:r>
      <w:r w:rsidRPr="007A41B3">
        <w:rPr>
          <w:rStyle w:val="FootnoteReference"/>
        </w:rPr>
        <w:footnoteReference w:id="6"/>
      </w:r>
      <w:r w:rsidRPr="007A41B3">
        <w:t>.</w:t>
      </w:r>
    </w:p>
    <w:p w14:paraId="26728166" w14:textId="77777777" w:rsidR="00DC034A" w:rsidRPr="007A41B3" w:rsidRDefault="00DC034A" w:rsidP="00DC034A">
      <w:pPr>
        <w:pStyle w:val="ListParagraph"/>
      </w:pPr>
    </w:p>
    <w:p w14:paraId="29A5EC7E" w14:textId="6A7EF546" w:rsidR="00FB6622" w:rsidRPr="007A41B3" w:rsidRDefault="007A41B3" w:rsidP="00EB6CA4">
      <w:pPr>
        <w:pStyle w:val="DeptBullets"/>
        <w:numPr>
          <w:ilvl w:val="0"/>
          <w:numId w:val="14"/>
        </w:numPr>
        <w:spacing w:after="0"/>
        <w:jc w:val="both"/>
      </w:pPr>
      <w:r w:rsidRPr="007A41B3">
        <w:t>T</w:t>
      </w:r>
      <w:r w:rsidR="00DC034A" w:rsidRPr="007A41B3">
        <w:t xml:space="preserve">he names of </w:t>
      </w:r>
      <w:r w:rsidR="00773DDC" w:rsidRPr="007A41B3">
        <w:t>P</w:t>
      </w:r>
      <w:r w:rsidR="00DC034A" w:rsidRPr="007A41B3">
        <w:t xml:space="preserve">roviders or support workers suspended from the Register may be published online and/or notified to all </w:t>
      </w:r>
      <w:r w:rsidR="00CC306F" w:rsidRPr="007A41B3">
        <w:t xml:space="preserve">NMH </w:t>
      </w:r>
      <w:r w:rsidR="00773DDC" w:rsidRPr="007A41B3">
        <w:t>P</w:t>
      </w:r>
      <w:r w:rsidR="00DC034A" w:rsidRPr="007A41B3">
        <w:t>roviders on the Register.</w:t>
      </w:r>
    </w:p>
    <w:p w14:paraId="6E1191E9" w14:textId="77777777" w:rsidR="00FB6622" w:rsidRDefault="00FB6622" w:rsidP="009246AD">
      <w:pPr>
        <w:pStyle w:val="ListParagraph"/>
      </w:pPr>
    </w:p>
    <w:p w14:paraId="11DAEAC4" w14:textId="609B33DD" w:rsidR="00DC034A" w:rsidRDefault="00773DDC" w:rsidP="00EB6CA4">
      <w:pPr>
        <w:pStyle w:val="DeptBullets"/>
        <w:numPr>
          <w:ilvl w:val="0"/>
          <w:numId w:val="14"/>
        </w:numPr>
        <w:spacing w:after="0"/>
        <w:jc w:val="both"/>
      </w:pPr>
      <w:r>
        <w:t>P</w:t>
      </w:r>
      <w:r w:rsidR="00DC034A">
        <w:t xml:space="preserve">roviders or </w:t>
      </w:r>
      <w:r w:rsidR="00EB6CA4">
        <w:t>S</w:t>
      </w:r>
      <w:r w:rsidR="00DC034A">
        <w:t xml:space="preserve">upport </w:t>
      </w:r>
      <w:r w:rsidR="00EB6CA4">
        <w:t>W</w:t>
      </w:r>
      <w:r w:rsidR="00DC034A">
        <w:t xml:space="preserve">orkers will be given the opportunity to appeal a suspension </w:t>
      </w:r>
      <w:r w:rsidR="00FB6622">
        <w:t xml:space="preserve">or removal </w:t>
      </w:r>
      <w:r w:rsidR="00DC034A">
        <w:t xml:space="preserve">decision. Appeals will be considered by the DSA team within </w:t>
      </w:r>
      <w:proofErr w:type="gramStart"/>
      <w:r w:rsidR="00DC034A">
        <w:t>DfE</w:t>
      </w:r>
      <w:proofErr w:type="gramEnd"/>
      <w:r w:rsidR="00DC034A">
        <w:t xml:space="preserve"> and the final decision taken by a senior manager within DfE.</w:t>
      </w:r>
    </w:p>
    <w:p w14:paraId="166D2A56" w14:textId="77777777" w:rsidR="00DC034A" w:rsidRDefault="00DC034A" w:rsidP="00DC034A">
      <w:pPr>
        <w:pStyle w:val="ListParagraph"/>
      </w:pPr>
    </w:p>
    <w:p w14:paraId="74FDE381" w14:textId="20E28868" w:rsidR="00DC034A" w:rsidRDefault="00CC306F" w:rsidP="00EB6CA4">
      <w:pPr>
        <w:pStyle w:val="DeptBullets"/>
        <w:numPr>
          <w:ilvl w:val="0"/>
          <w:numId w:val="14"/>
        </w:numPr>
        <w:spacing w:after="0"/>
        <w:jc w:val="both"/>
      </w:pPr>
      <w:r>
        <w:lastRenderedPageBreak/>
        <w:t>T</w:t>
      </w:r>
      <w:r w:rsidR="00DC034A">
        <w:t xml:space="preserve">here are a range of </w:t>
      </w:r>
      <w:r w:rsidR="003C59BC">
        <w:t xml:space="preserve">actions </w:t>
      </w:r>
      <w:r w:rsidR="00DC034A">
        <w:t xml:space="preserve">available to DfE depending on the severity of a </w:t>
      </w:r>
      <w:r w:rsidR="00773DDC">
        <w:t>P</w:t>
      </w:r>
      <w:r w:rsidR="00DC034A">
        <w:t>rovider’s</w:t>
      </w:r>
      <w:r w:rsidR="003A7FD5">
        <w:t xml:space="preserve"> or a </w:t>
      </w:r>
      <w:r w:rsidR="00EB6CA4">
        <w:t>S</w:t>
      </w:r>
      <w:r w:rsidR="003A7FD5">
        <w:t xml:space="preserve">upport </w:t>
      </w:r>
      <w:r w:rsidR="00EB6CA4">
        <w:t>W</w:t>
      </w:r>
      <w:r w:rsidR="003A7FD5">
        <w:t>orker’s</w:t>
      </w:r>
      <w:r w:rsidR="00DC034A">
        <w:t xml:space="preserve"> </w:t>
      </w:r>
      <w:r w:rsidR="00F81FB3">
        <w:t>non-compliance with these Standards</w:t>
      </w:r>
      <w:r w:rsidR="00DC034A">
        <w:t>. These include, but are not limited to, any or a combination of the following:</w:t>
      </w:r>
    </w:p>
    <w:p w14:paraId="7331D7B6" w14:textId="691D2C1B" w:rsidR="002D6C8B" w:rsidRDefault="00DC034A" w:rsidP="00463C93">
      <w:pPr>
        <w:pStyle w:val="DeptBullets"/>
        <w:numPr>
          <w:ilvl w:val="1"/>
          <w:numId w:val="14"/>
        </w:numPr>
        <w:spacing w:after="0"/>
        <w:ind w:hanging="654"/>
        <w:jc w:val="both"/>
      </w:pPr>
      <w:r>
        <w:t>Formal warning</w:t>
      </w:r>
      <w:r w:rsidR="002D6C8B">
        <w:t xml:space="preserve">. </w:t>
      </w:r>
    </w:p>
    <w:p w14:paraId="4B0DC9E4" w14:textId="58DE0123" w:rsidR="00DC034A" w:rsidRDefault="002D6C8B" w:rsidP="00463C93">
      <w:pPr>
        <w:pStyle w:val="DeptBullets"/>
        <w:numPr>
          <w:ilvl w:val="1"/>
          <w:numId w:val="14"/>
        </w:numPr>
        <w:spacing w:after="0"/>
        <w:ind w:hanging="654"/>
        <w:jc w:val="both"/>
      </w:pPr>
      <w:r>
        <w:t>A</w:t>
      </w:r>
      <w:r w:rsidR="00DC034A">
        <w:t>udit or repeat audit at any time.</w:t>
      </w:r>
    </w:p>
    <w:p w14:paraId="0B0D1423" w14:textId="24602FB2" w:rsidR="00DC034A" w:rsidRDefault="00DC034A" w:rsidP="00463C93">
      <w:pPr>
        <w:pStyle w:val="DeptBullets"/>
        <w:numPr>
          <w:ilvl w:val="1"/>
          <w:numId w:val="14"/>
        </w:numPr>
        <w:spacing w:after="0"/>
        <w:ind w:hanging="654"/>
        <w:jc w:val="both"/>
      </w:pPr>
      <w:r>
        <w:t>Recovery of DSA funds.</w:t>
      </w:r>
    </w:p>
    <w:p w14:paraId="19129430" w14:textId="40CDD070" w:rsidR="00CC306F" w:rsidRDefault="00CC306F" w:rsidP="00463C93">
      <w:pPr>
        <w:pStyle w:val="DeptBullets"/>
        <w:numPr>
          <w:ilvl w:val="1"/>
          <w:numId w:val="14"/>
        </w:numPr>
        <w:spacing w:after="0"/>
        <w:ind w:hanging="654"/>
        <w:jc w:val="both"/>
      </w:pPr>
      <w:r>
        <w:t xml:space="preserve">Suspension or removal of </w:t>
      </w:r>
      <w:r w:rsidR="00773DDC">
        <w:t>P</w:t>
      </w:r>
      <w:r>
        <w:t xml:space="preserve">roviders or </w:t>
      </w:r>
      <w:r w:rsidR="00A35DD2">
        <w:t>S</w:t>
      </w:r>
      <w:r>
        <w:t xml:space="preserve">upport </w:t>
      </w:r>
      <w:r w:rsidR="00A35DD2">
        <w:t>W</w:t>
      </w:r>
      <w:r>
        <w:t>orkers from the Register.</w:t>
      </w:r>
    </w:p>
    <w:p w14:paraId="0FCA3DFD" w14:textId="77777777" w:rsidR="00DC034A" w:rsidRDefault="00DC034A" w:rsidP="00DC034A">
      <w:pPr>
        <w:pStyle w:val="DeptBullets"/>
        <w:numPr>
          <w:ilvl w:val="0"/>
          <w:numId w:val="0"/>
        </w:numPr>
        <w:spacing w:after="0"/>
        <w:ind w:left="1080"/>
        <w:jc w:val="both"/>
      </w:pPr>
    </w:p>
    <w:p w14:paraId="5CB8BA05" w14:textId="1391F939" w:rsidR="00DC034A" w:rsidRDefault="00DC034A" w:rsidP="00EB6CA4">
      <w:pPr>
        <w:pStyle w:val="DeptBullets"/>
        <w:numPr>
          <w:ilvl w:val="0"/>
          <w:numId w:val="14"/>
        </w:numPr>
        <w:spacing w:after="0"/>
        <w:jc w:val="both"/>
      </w:pPr>
      <w:r>
        <w:t xml:space="preserve">DfE also reserves the right to report </w:t>
      </w:r>
      <w:r w:rsidR="00FB6622">
        <w:t xml:space="preserve">any </w:t>
      </w:r>
      <w:r>
        <w:t xml:space="preserve">concerns </w:t>
      </w:r>
      <w:r w:rsidR="00FB6622">
        <w:t xml:space="preserve">that DfE has in relation to </w:t>
      </w:r>
      <w:r w:rsidR="00773DDC">
        <w:t>P</w:t>
      </w:r>
      <w:r w:rsidR="00FB6622">
        <w:t xml:space="preserve">roviders’ or </w:t>
      </w:r>
      <w:r w:rsidR="00EB6CA4">
        <w:t>S</w:t>
      </w:r>
      <w:r w:rsidR="00FB6622">
        <w:t xml:space="preserve">upport </w:t>
      </w:r>
      <w:r w:rsidR="00EB6CA4">
        <w:t>W</w:t>
      </w:r>
      <w:r w:rsidR="00FB6622">
        <w:t>orkers’ conduct to such third parties as DfE considers is reasonable in the circumstances</w:t>
      </w:r>
      <w:r>
        <w:t xml:space="preserve">. These may include, </w:t>
      </w:r>
      <w:r w:rsidR="00FB6622">
        <w:t xml:space="preserve">but are not limited to </w:t>
      </w:r>
      <w:r>
        <w:t>the Information Commissioner’s Office, the police, and any relevant professional membership bodies.</w:t>
      </w:r>
    </w:p>
    <w:p w14:paraId="3E2CC369" w14:textId="77777777" w:rsidR="000731FB" w:rsidRDefault="000731FB" w:rsidP="003936C3">
      <w:pPr>
        <w:pStyle w:val="DeptBullets"/>
        <w:numPr>
          <w:ilvl w:val="0"/>
          <w:numId w:val="0"/>
        </w:numPr>
        <w:spacing w:after="0"/>
        <w:ind w:left="360"/>
        <w:jc w:val="both"/>
      </w:pPr>
    </w:p>
    <w:p w14:paraId="4D60619E" w14:textId="77777777" w:rsidR="00522FD9" w:rsidRDefault="00522FD9">
      <w:pPr>
        <w:widowControl/>
        <w:overflowPunct/>
        <w:autoSpaceDE/>
        <w:autoSpaceDN/>
        <w:adjustRightInd/>
        <w:textAlignment w:val="auto"/>
        <w:rPr>
          <w:rFonts w:cs="Arial"/>
          <w:szCs w:val="24"/>
        </w:rPr>
      </w:pPr>
    </w:p>
    <w:sectPr w:rsidR="00522FD9">
      <w:headerReference w:type="default" r:id="rId27"/>
      <w:footerReference w:type="default" r:id="rId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B07EE" w14:textId="77777777" w:rsidR="0033481A" w:rsidRDefault="0033481A">
      <w:r>
        <w:separator/>
      </w:r>
    </w:p>
  </w:endnote>
  <w:endnote w:type="continuationSeparator" w:id="0">
    <w:p w14:paraId="4B9F0369" w14:textId="77777777" w:rsidR="0033481A" w:rsidRDefault="0033481A">
      <w:r>
        <w:continuationSeparator/>
      </w:r>
    </w:p>
  </w:endnote>
  <w:endnote w:type="continuationNotice" w:id="1">
    <w:p w14:paraId="33B4DD60" w14:textId="77777777" w:rsidR="0033481A" w:rsidRDefault="00334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F3C0E" w14:textId="07E63050" w:rsidR="00FA10B3" w:rsidRDefault="00DE33C1">
    <w:pPr>
      <w:pStyle w:val="Footer"/>
      <w:jc w:val="center"/>
    </w:pPr>
    <w:r>
      <w:rPr>
        <w:noProof/>
      </w:rPr>
      <mc:AlternateContent>
        <mc:Choice Requires="wps">
          <w:drawing>
            <wp:anchor distT="0" distB="0" distL="114300" distR="114300" simplePos="0" relativeHeight="251658240" behindDoc="0" locked="0" layoutInCell="0" allowOverlap="1" wp14:anchorId="24D8312D" wp14:editId="15170A98">
              <wp:simplePos x="0" y="0"/>
              <wp:positionH relativeFrom="page">
                <wp:posOffset>0</wp:posOffset>
              </wp:positionH>
              <wp:positionV relativeFrom="page">
                <wp:posOffset>10227945</wp:posOffset>
              </wp:positionV>
              <wp:extent cx="7560310" cy="273050"/>
              <wp:effectExtent l="0" t="0" r="0" b="12700"/>
              <wp:wrapNone/>
              <wp:docPr id="1" name="MSIPCM324f456e994b624210764d56" descr="{&quot;HashCode&quot;:-1264930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99296E" w14:textId="15508394" w:rsidR="00DE33C1" w:rsidRPr="00DE33C1" w:rsidRDefault="00DE33C1" w:rsidP="00DE33C1">
                          <w:pPr>
                            <w:jc w:val="center"/>
                            <w:rPr>
                              <w:rFonts w:ascii="Calibri" w:hAnsi="Calibri" w:cs="Calibri"/>
                              <w:color w:val="000000"/>
                              <w:sz w:val="18"/>
                            </w:rPr>
                          </w:pPr>
                          <w:r w:rsidRPr="00DE33C1">
                            <w:rPr>
                              <w:rFonts w:ascii="Calibri" w:hAnsi="Calibri" w:cs="Calibri"/>
                              <w:color w:val="000000"/>
                              <w:sz w:val="18"/>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D8312D" id="_x0000_t202" coordsize="21600,21600" o:spt="202" path="m,l,21600r21600,l21600,xe">
              <v:stroke joinstyle="miter"/>
              <v:path gradientshapeok="t" o:connecttype="rect"/>
            </v:shapetype>
            <v:shape id="MSIPCM324f456e994b624210764d56" o:spid="_x0000_s1027" type="#_x0000_t202" alt="{&quot;HashCode&quot;:-12649308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F99296E" w14:textId="15508394" w:rsidR="00DE33C1" w:rsidRPr="00DE33C1" w:rsidRDefault="00DE33C1" w:rsidP="00DE33C1">
                    <w:pPr>
                      <w:jc w:val="center"/>
                      <w:rPr>
                        <w:rFonts w:ascii="Calibri" w:hAnsi="Calibri" w:cs="Calibri"/>
                        <w:color w:val="000000"/>
                        <w:sz w:val="18"/>
                      </w:rPr>
                    </w:pPr>
                    <w:r w:rsidRPr="00DE33C1">
                      <w:rPr>
                        <w:rFonts w:ascii="Calibri" w:hAnsi="Calibri" w:cs="Calibri"/>
                        <w:color w:val="000000"/>
                        <w:sz w:val="18"/>
                      </w:rPr>
                      <w:t>OFFICIAL</w:t>
                    </w:r>
                  </w:p>
                </w:txbxContent>
              </v:textbox>
              <w10:wrap anchorx="page" anchory="page"/>
            </v:shape>
          </w:pict>
        </mc:Fallback>
      </mc:AlternateContent>
    </w:r>
    <w:sdt>
      <w:sdtPr>
        <w:id w:val="15971006"/>
        <w:docPartObj>
          <w:docPartGallery w:val="Page Numbers (Bottom of Page)"/>
          <w:docPartUnique/>
        </w:docPartObj>
      </w:sdtPr>
      <w:sdtEndPr>
        <w:rPr>
          <w:noProof/>
        </w:rPr>
      </w:sdtEndPr>
      <w:sdtContent>
        <w:r w:rsidR="00FA10B3">
          <w:fldChar w:fldCharType="begin"/>
        </w:r>
        <w:r w:rsidR="00FA10B3">
          <w:instrText xml:space="preserve"> PAGE   \* MERGEFORMAT </w:instrText>
        </w:r>
        <w:r w:rsidR="00FA10B3">
          <w:fldChar w:fldCharType="separate"/>
        </w:r>
        <w:r w:rsidR="00D31223">
          <w:rPr>
            <w:noProof/>
          </w:rPr>
          <w:t>8</w:t>
        </w:r>
        <w:r w:rsidR="00FA10B3">
          <w:rPr>
            <w:noProof/>
          </w:rPr>
          <w:fldChar w:fldCharType="end"/>
        </w:r>
      </w:sdtContent>
    </w:sdt>
  </w:p>
  <w:p w14:paraId="207AA036" w14:textId="77777777" w:rsidR="00FA10B3" w:rsidRDefault="00FA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DF8C5" w14:textId="77777777" w:rsidR="0033481A" w:rsidRDefault="0033481A">
      <w:r>
        <w:separator/>
      </w:r>
    </w:p>
  </w:footnote>
  <w:footnote w:type="continuationSeparator" w:id="0">
    <w:p w14:paraId="3AE52D6E" w14:textId="77777777" w:rsidR="0033481A" w:rsidRDefault="0033481A">
      <w:r>
        <w:continuationSeparator/>
      </w:r>
    </w:p>
  </w:footnote>
  <w:footnote w:type="continuationNotice" w:id="1">
    <w:p w14:paraId="524A43C4" w14:textId="77777777" w:rsidR="0033481A" w:rsidRDefault="0033481A"/>
  </w:footnote>
  <w:footnote w:id="2">
    <w:p w14:paraId="1EED765F" w14:textId="3D6D8AD0" w:rsidR="00FA10B3" w:rsidRDefault="00FA10B3" w:rsidP="007C19CE">
      <w:pPr>
        <w:pStyle w:val="FootnoteText"/>
      </w:pPr>
      <w:r>
        <w:rPr>
          <w:rStyle w:val="FootnoteReference"/>
        </w:rPr>
        <w:footnoteRef/>
      </w:r>
      <w:hyperlink r:id="rId1" w:history="1">
        <w:r w:rsidR="00152ACE">
          <w:rPr>
            <w:rStyle w:val="Hyperlink"/>
          </w:rPr>
          <w:t>Exchange blog - SFE, Practitioners (slc.co.uk)</w:t>
        </w:r>
      </w:hyperlink>
      <w:r w:rsidR="00152ACE">
        <w:t xml:space="preserve"> </w:t>
      </w:r>
      <w:r w:rsidR="00152ACE" w:rsidRPr="00152ACE">
        <w:rPr>
          <w:rStyle w:val="Hyperlink"/>
          <w:color w:val="auto"/>
          <w:u w:val="none"/>
        </w:rPr>
        <w:t xml:space="preserve">and </w:t>
      </w:r>
      <w:hyperlink r:id="rId2" w:history="1">
        <w:r w:rsidR="00152ACE">
          <w:rPr>
            <w:rStyle w:val="Hyperlink"/>
          </w:rPr>
          <w:t>Guidance for NMH Suppliers (slc.co.uk)</w:t>
        </w:r>
      </w:hyperlink>
      <w:r w:rsidR="00152ACE">
        <w:t xml:space="preserve">. </w:t>
      </w:r>
    </w:p>
  </w:footnote>
  <w:footnote w:id="3">
    <w:p w14:paraId="51825DBC" w14:textId="77777777" w:rsidR="00FA10B3" w:rsidRPr="008F5317" w:rsidRDefault="00FA10B3" w:rsidP="009F0244">
      <w:pPr>
        <w:pStyle w:val="FootnoteText"/>
        <w:rPr>
          <w:rFonts w:cs="Arial"/>
        </w:rPr>
      </w:pPr>
      <w:r w:rsidRPr="008F5317">
        <w:rPr>
          <w:rStyle w:val="FootnoteReference"/>
          <w:rFonts w:cs="Arial"/>
        </w:rPr>
        <w:footnoteRef/>
      </w:r>
      <w:r w:rsidRPr="008F5317">
        <w:rPr>
          <w:rFonts w:cs="Arial"/>
        </w:rPr>
        <w:t xml:space="preserve"> Sole traders who are not required to hold employer’s liability insurance will not be expected to provide evidence of this type of insurance.</w:t>
      </w:r>
    </w:p>
  </w:footnote>
  <w:footnote w:id="4">
    <w:p w14:paraId="6CC9E2A4" w14:textId="2630B8CA" w:rsidR="00FA10B3" w:rsidRPr="00010230" w:rsidRDefault="00FA10B3" w:rsidP="00202FA5">
      <w:pPr>
        <w:pStyle w:val="FootnoteText"/>
      </w:pPr>
      <w:r w:rsidRPr="00CD7FEA">
        <w:rPr>
          <w:rStyle w:val="FootnoteReference"/>
          <w:rFonts w:cs="Arial"/>
        </w:rPr>
        <w:footnoteRef/>
      </w:r>
      <w:r w:rsidRPr="00CD7FEA">
        <w:rPr>
          <w:rFonts w:cs="Arial"/>
        </w:rPr>
        <w:t xml:space="preserve"> The </w:t>
      </w:r>
      <w:r>
        <w:t xml:space="preserve">most recent </w:t>
      </w:r>
      <w:r w:rsidRPr="00010230">
        <w:t xml:space="preserve">qualifications and professional body membership requirements are set out </w:t>
      </w:r>
      <w:r>
        <w:t>at</w:t>
      </w:r>
      <w:r w:rsidRPr="00010230">
        <w:t xml:space="preserve"> </w:t>
      </w:r>
      <w:hyperlink r:id="rId3" w:history="1">
        <w:r>
          <w:rPr>
            <w:rStyle w:val="Hyperlink"/>
          </w:rPr>
          <w:t>nmh_mandatory_qualifications_and_professional_body_membership_requirements.pdf (slc.co.uk)</w:t>
        </w:r>
      </w:hyperlink>
      <w:hyperlink r:id="rId4" w:history="1"/>
      <w:r w:rsidRPr="00010230">
        <w:t>.</w:t>
      </w:r>
    </w:p>
  </w:footnote>
  <w:footnote w:id="5">
    <w:p w14:paraId="35C54AFA" w14:textId="7062F987" w:rsidR="00FA10B3" w:rsidRDefault="00FA10B3" w:rsidP="00DC034A">
      <w:pPr>
        <w:pStyle w:val="FootnoteText"/>
      </w:pPr>
      <w:r>
        <w:rPr>
          <w:rStyle w:val="FootnoteReference"/>
        </w:rPr>
        <w:footnoteRef/>
      </w:r>
      <w:r>
        <w:t xml:space="preserve"> </w:t>
      </w:r>
      <w:r w:rsidRPr="008F5317">
        <w:rPr>
          <w:rFonts w:cs="Arial"/>
        </w:rPr>
        <w:t>Sole traders who are not required to hold employer’s liability insurance will not be expected to provide evidence of this type of insurance.</w:t>
      </w:r>
    </w:p>
  </w:footnote>
  <w:footnote w:id="6">
    <w:p w14:paraId="6CDA27A4" w14:textId="01D973EC" w:rsidR="00FA10B3" w:rsidRDefault="00FA10B3" w:rsidP="00DC034A">
      <w:pPr>
        <w:pStyle w:val="FootnoteText"/>
      </w:pPr>
      <w:r>
        <w:rPr>
          <w:rStyle w:val="FootnoteReference"/>
        </w:rPr>
        <w:footnoteRef/>
      </w:r>
      <w:r>
        <w:t xml:space="preserve"> Anyone with concerns about an NMH Provider or its support workers can raise these with DfE by contacting </w:t>
      </w:r>
      <w:hyperlink r:id="rId5" w:history="1">
        <w:r w:rsidRPr="00361636">
          <w:rPr>
            <w:rStyle w:val="Hyperlink"/>
          </w:rPr>
          <w:t>Disabled.STUDENTALLOWANCES@education.gov.uk</w:t>
        </w:r>
      </w:hyperlink>
      <w:r>
        <w:t xml:space="preserve">. Information provided to this mailbox will be treated in confidence. Investigations into concerns raised will be carried out either by DfE or by the SLC, or jointly, depending on the nature of the issue. DfE has sole responsibility for decisions on suspending or removing NMH providers from the Register.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EACDF" w14:textId="02278058" w:rsidR="00A40E6F" w:rsidRDefault="00DE33C1" w:rsidP="00A40E6F">
    <w:pPr>
      <w:pStyle w:val="Header"/>
      <w:jc w:val="right"/>
    </w:pPr>
    <w:r>
      <w:rPr>
        <w:noProof/>
      </w:rPr>
      <mc:AlternateContent>
        <mc:Choice Requires="wps">
          <w:drawing>
            <wp:anchor distT="0" distB="0" distL="114300" distR="114300" simplePos="0" relativeHeight="251658241" behindDoc="0" locked="0" layoutInCell="0" allowOverlap="1" wp14:anchorId="043D62B3" wp14:editId="49FF5705">
              <wp:simplePos x="0" y="0"/>
              <wp:positionH relativeFrom="page">
                <wp:posOffset>0</wp:posOffset>
              </wp:positionH>
              <wp:positionV relativeFrom="page">
                <wp:posOffset>190500</wp:posOffset>
              </wp:positionV>
              <wp:extent cx="7560310" cy="273050"/>
              <wp:effectExtent l="0" t="0" r="0" b="12700"/>
              <wp:wrapNone/>
              <wp:docPr id="2" name="MSIPCMe1ab49978233439442ab3da1" descr="{&quot;HashCode&quot;:-128890135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0CA66D" w14:textId="57CC7733" w:rsidR="00DE33C1" w:rsidRPr="00DE33C1" w:rsidRDefault="00DE33C1" w:rsidP="00DE33C1">
                          <w:pPr>
                            <w:jc w:val="center"/>
                            <w:rPr>
                              <w:rFonts w:ascii="Calibri" w:hAnsi="Calibri" w:cs="Calibri"/>
                              <w:color w:val="000000"/>
                              <w:sz w:val="22"/>
                            </w:rPr>
                          </w:pPr>
                          <w:r w:rsidRPr="00DE33C1">
                            <w:rPr>
                              <w:rFonts w:ascii="Calibri" w:hAnsi="Calibri" w:cs="Calibri"/>
                              <w:color w:val="000000"/>
                              <w:sz w:val="22"/>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3D62B3" id="_x0000_t202" coordsize="21600,21600" o:spt="202" path="m,l,21600r21600,l21600,xe">
              <v:stroke joinstyle="miter"/>
              <v:path gradientshapeok="t" o:connecttype="rect"/>
            </v:shapetype>
            <v:shape id="MSIPCMe1ab49978233439442ab3da1" o:spid="_x0000_s1026" type="#_x0000_t202" alt="{&quot;HashCode&quot;:-1288901358,&quot;Height&quot;:841.0,&quot;Width&quot;:595.0,&quot;Placement&quot;:&quot;Header&quot;,&quot;Index&quot;:&quot;Primary&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A0CA66D" w14:textId="57CC7733" w:rsidR="00DE33C1" w:rsidRPr="00DE33C1" w:rsidRDefault="00DE33C1" w:rsidP="00DE33C1">
                    <w:pPr>
                      <w:jc w:val="center"/>
                      <w:rPr>
                        <w:rFonts w:ascii="Calibri" w:hAnsi="Calibri" w:cs="Calibri"/>
                        <w:color w:val="000000"/>
                        <w:sz w:val="22"/>
                      </w:rPr>
                    </w:pPr>
                    <w:r w:rsidRPr="00DE33C1">
                      <w:rPr>
                        <w:rFonts w:ascii="Calibri" w:hAnsi="Calibri" w:cs="Calibri"/>
                        <w:color w:val="000000"/>
                        <w:sz w:val="22"/>
                      </w:rPr>
                      <w:t>OFFICIAL</w:t>
                    </w:r>
                  </w:p>
                </w:txbxContent>
              </v:textbox>
              <w10:wrap anchorx="page" anchory="page"/>
            </v:shape>
          </w:pict>
        </mc:Fallback>
      </mc:AlternateContent>
    </w:r>
    <w:r w:rsidR="00A40E6F">
      <w:t>V1.</w:t>
    </w:r>
    <w:r w:rsidR="008378C5">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4781"/>
    <w:multiLevelType w:val="hybridMultilevel"/>
    <w:tmpl w:val="2C0E8A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2424F8"/>
    <w:multiLevelType w:val="hybridMultilevel"/>
    <w:tmpl w:val="FA66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E6374D0"/>
    <w:multiLevelType w:val="hybridMultilevel"/>
    <w:tmpl w:val="51965B48"/>
    <w:lvl w:ilvl="0" w:tplc="4432B8D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26900B1F"/>
    <w:multiLevelType w:val="hybridMultilevel"/>
    <w:tmpl w:val="6E06751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C391A1C"/>
    <w:multiLevelType w:val="hybridMultilevel"/>
    <w:tmpl w:val="ABB82DE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F4E381C"/>
    <w:multiLevelType w:val="hybridMultilevel"/>
    <w:tmpl w:val="8B887114"/>
    <w:lvl w:ilvl="0" w:tplc="0809000F">
      <w:start w:val="1"/>
      <w:numFmt w:val="decimal"/>
      <w:lvlText w:val="%1."/>
      <w:lvlJc w:val="left"/>
      <w:pPr>
        <w:ind w:left="360" w:hanging="360"/>
      </w:pPr>
      <w:rPr>
        <w:rFonts w:hint="default"/>
      </w:rPr>
    </w:lvl>
    <w:lvl w:ilvl="1" w:tplc="7F0ED4AE">
      <w:start w:val="1"/>
      <w:numFmt w:val="lowerLetter"/>
      <w:lvlText w:val="(%2)"/>
      <w:lvlJc w:val="left"/>
      <w:pPr>
        <w:ind w:left="1080" w:hanging="360"/>
      </w:pPr>
      <w:rPr>
        <w:rFonts w:ascii="Arial" w:eastAsia="Times New Roman" w:hAnsi="Arial"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064A5F"/>
    <w:multiLevelType w:val="hybridMultilevel"/>
    <w:tmpl w:val="C83EA2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517C55C8"/>
    <w:multiLevelType w:val="hybridMultilevel"/>
    <w:tmpl w:val="3568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50990">
    <w:abstractNumId w:val="7"/>
  </w:num>
  <w:num w:numId="2" w16cid:durableId="744769066">
    <w:abstractNumId w:val="4"/>
  </w:num>
  <w:num w:numId="3" w16cid:durableId="22095719">
    <w:abstractNumId w:val="14"/>
  </w:num>
  <w:num w:numId="4" w16cid:durableId="1021666727">
    <w:abstractNumId w:val="2"/>
  </w:num>
  <w:num w:numId="5" w16cid:durableId="2107385911">
    <w:abstractNumId w:val="11"/>
  </w:num>
  <w:num w:numId="6" w16cid:durableId="1431316021">
    <w:abstractNumId w:val="13"/>
  </w:num>
  <w:num w:numId="7" w16cid:durableId="1269198482">
    <w:abstractNumId w:val="12"/>
  </w:num>
  <w:num w:numId="8" w16cid:durableId="1171945341">
    <w:abstractNumId w:val="1"/>
  </w:num>
  <w:num w:numId="9" w16cid:durableId="653264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350340">
    <w:abstractNumId w:val="9"/>
  </w:num>
  <w:num w:numId="11" w16cid:durableId="562369035">
    <w:abstractNumId w:val="10"/>
  </w:num>
  <w:num w:numId="12" w16cid:durableId="695814188">
    <w:abstractNumId w:val="5"/>
  </w:num>
  <w:num w:numId="13" w16cid:durableId="1408724397">
    <w:abstractNumId w:val="3"/>
  </w:num>
  <w:num w:numId="14" w16cid:durableId="1872843383">
    <w:abstractNumId w:val="8"/>
  </w:num>
  <w:num w:numId="15" w16cid:durableId="217324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8B"/>
    <w:rsid w:val="00000870"/>
    <w:rsid w:val="00001A03"/>
    <w:rsid w:val="00006857"/>
    <w:rsid w:val="00006C30"/>
    <w:rsid w:val="00011F78"/>
    <w:rsid w:val="000128C7"/>
    <w:rsid w:val="000130DC"/>
    <w:rsid w:val="000162E1"/>
    <w:rsid w:val="00022DB6"/>
    <w:rsid w:val="000252B6"/>
    <w:rsid w:val="00025CA2"/>
    <w:rsid w:val="000354D3"/>
    <w:rsid w:val="000407B8"/>
    <w:rsid w:val="00040990"/>
    <w:rsid w:val="00041864"/>
    <w:rsid w:val="000446B5"/>
    <w:rsid w:val="0004776A"/>
    <w:rsid w:val="00047C18"/>
    <w:rsid w:val="00047DEC"/>
    <w:rsid w:val="00055415"/>
    <w:rsid w:val="00072903"/>
    <w:rsid w:val="000731FB"/>
    <w:rsid w:val="00081B31"/>
    <w:rsid w:val="000833EF"/>
    <w:rsid w:val="000836ED"/>
    <w:rsid w:val="00084C11"/>
    <w:rsid w:val="0008502F"/>
    <w:rsid w:val="00085562"/>
    <w:rsid w:val="000939E3"/>
    <w:rsid w:val="0009515A"/>
    <w:rsid w:val="00096220"/>
    <w:rsid w:val="00097471"/>
    <w:rsid w:val="000A0C1B"/>
    <w:rsid w:val="000A24FF"/>
    <w:rsid w:val="000A6BC7"/>
    <w:rsid w:val="000B1468"/>
    <w:rsid w:val="000B3057"/>
    <w:rsid w:val="000B3F84"/>
    <w:rsid w:val="000C0AEB"/>
    <w:rsid w:val="000C1B2A"/>
    <w:rsid w:val="000C4791"/>
    <w:rsid w:val="000D79EE"/>
    <w:rsid w:val="000F0C16"/>
    <w:rsid w:val="000F3E9D"/>
    <w:rsid w:val="000F423E"/>
    <w:rsid w:val="000F476F"/>
    <w:rsid w:val="000F4E59"/>
    <w:rsid w:val="000F6962"/>
    <w:rsid w:val="000F75BA"/>
    <w:rsid w:val="00116F59"/>
    <w:rsid w:val="00117492"/>
    <w:rsid w:val="00117BEA"/>
    <w:rsid w:val="00123E11"/>
    <w:rsid w:val="00124EC3"/>
    <w:rsid w:val="00130521"/>
    <w:rsid w:val="00131D3C"/>
    <w:rsid w:val="00132E5F"/>
    <w:rsid w:val="001354C4"/>
    <w:rsid w:val="001362E1"/>
    <w:rsid w:val="001362FD"/>
    <w:rsid w:val="001366BB"/>
    <w:rsid w:val="001372F2"/>
    <w:rsid w:val="00150124"/>
    <w:rsid w:val="00152ACE"/>
    <w:rsid w:val="00153F85"/>
    <w:rsid w:val="00155FB4"/>
    <w:rsid w:val="0016068D"/>
    <w:rsid w:val="0016540F"/>
    <w:rsid w:val="00167EAE"/>
    <w:rsid w:val="0017319F"/>
    <w:rsid w:val="00180A06"/>
    <w:rsid w:val="001811A8"/>
    <w:rsid w:val="00182177"/>
    <w:rsid w:val="00182783"/>
    <w:rsid w:val="001849F2"/>
    <w:rsid w:val="0019479B"/>
    <w:rsid w:val="001949A0"/>
    <w:rsid w:val="00195F8E"/>
    <w:rsid w:val="00197848"/>
    <w:rsid w:val="001A54FA"/>
    <w:rsid w:val="001A7187"/>
    <w:rsid w:val="001B05C8"/>
    <w:rsid w:val="001B6DF9"/>
    <w:rsid w:val="001C4F6F"/>
    <w:rsid w:val="001C7E06"/>
    <w:rsid w:val="001D55BC"/>
    <w:rsid w:val="001D7FB3"/>
    <w:rsid w:val="001F0C8A"/>
    <w:rsid w:val="001F388B"/>
    <w:rsid w:val="002009C2"/>
    <w:rsid w:val="00201110"/>
    <w:rsid w:val="00202BDE"/>
    <w:rsid w:val="00202FA5"/>
    <w:rsid w:val="00203FFC"/>
    <w:rsid w:val="002058FF"/>
    <w:rsid w:val="00211C15"/>
    <w:rsid w:val="00211C37"/>
    <w:rsid w:val="0021269A"/>
    <w:rsid w:val="00212D24"/>
    <w:rsid w:val="00217581"/>
    <w:rsid w:val="002205D9"/>
    <w:rsid w:val="00220B85"/>
    <w:rsid w:val="00222100"/>
    <w:rsid w:val="002278F9"/>
    <w:rsid w:val="002317F3"/>
    <w:rsid w:val="002335B0"/>
    <w:rsid w:val="002338A1"/>
    <w:rsid w:val="00234CCE"/>
    <w:rsid w:val="00235AE7"/>
    <w:rsid w:val="002440E0"/>
    <w:rsid w:val="00251D57"/>
    <w:rsid w:val="0025242D"/>
    <w:rsid w:val="00255EAA"/>
    <w:rsid w:val="00262B4E"/>
    <w:rsid w:val="00266064"/>
    <w:rsid w:val="002745A6"/>
    <w:rsid w:val="00274C29"/>
    <w:rsid w:val="0027611C"/>
    <w:rsid w:val="00276D49"/>
    <w:rsid w:val="00277F47"/>
    <w:rsid w:val="002837FF"/>
    <w:rsid w:val="002840D0"/>
    <w:rsid w:val="0029402B"/>
    <w:rsid w:val="002950A9"/>
    <w:rsid w:val="002956FE"/>
    <w:rsid w:val="00295916"/>
    <w:rsid w:val="00295EFC"/>
    <w:rsid w:val="00297EC2"/>
    <w:rsid w:val="002A1B3B"/>
    <w:rsid w:val="002A3A9A"/>
    <w:rsid w:val="002A45FE"/>
    <w:rsid w:val="002B6267"/>
    <w:rsid w:val="002B651E"/>
    <w:rsid w:val="002C08A9"/>
    <w:rsid w:val="002C3DC2"/>
    <w:rsid w:val="002D04BF"/>
    <w:rsid w:val="002D2A7A"/>
    <w:rsid w:val="002D5F47"/>
    <w:rsid w:val="002D69C7"/>
    <w:rsid w:val="002D6C8B"/>
    <w:rsid w:val="002E1E82"/>
    <w:rsid w:val="002E27D8"/>
    <w:rsid w:val="002E28FA"/>
    <w:rsid w:val="002E5976"/>
    <w:rsid w:val="002F64BC"/>
    <w:rsid w:val="003007A6"/>
    <w:rsid w:val="0030482F"/>
    <w:rsid w:val="0031052A"/>
    <w:rsid w:val="003105F3"/>
    <w:rsid w:val="00310708"/>
    <w:rsid w:val="00312BD3"/>
    <w:rsid w:val="00322B14"/>
    <w:rsid w:val="00327FC5"/>
    <w:rsid w:val="0033481A"/>
    <w:rsid w:val="00335761"/>
    <w:rsid w:val="0034381D"/>
    <w:rsid w:val="00347A3B"/>
    <w:rsid w:val="0036424C"/>
    <w:rsid w:val="00364549"/>
    <w:rsid w:val="00367EEB"/>
    <w:rsid w:val="00370895"/>
    <w:rsid w:val="00374791"/>
    <w:rsid w:val="00376D14"/>
    <w:rsid w:val="003774DD"/>
    <w:rsid w:val="0038061B"/>
    <w:rsid w:val="003819A4"/>
    <w:rsid w:val="0038564C"/>
    <w:rsid w:val="00392044"/>
    <w:rsid w:val="00392AE9"/>
    <w:rsid w:val="003936C3"/>
    <w:rsid w:val="003957B9"/>
    <w:rsid w:val="00396937"/>
    <w:rsid w:val="003A1AF3"/>
    <w:rsid w:val="003A7FD5"/>
    <w:rsid w:val="003B32EF"/>
    <w:rsid w:val="003B3A66"/>
    <w:rsid w:val="003B5BAE"/>
    <w:rsid w:val="003B5DE2"/>
    <w:rsid w:val="003B6566"/>
    <w:rsid w:val="003B78F9"/>
    <w:rsid w:val="003C1229"/>
    <w:rsid w:val="003C151D"/>
    <w:rsid w:val="003C2306"/>
    <w:rsid w:val="003C41D0"/>
    <w:rsid w:val="003C59BC"/>
    <w:rsid w:val="003D4521"/>
    <w:rsid w:val="003D4B56"/>
    <w:rsid w:val="003D4FFA"/>
    <w:rsid w:val="003D559A"/>
    <w:rsid w:val="003D74A2"/>
    <w:rsid w:val="003D7A13"/>
    <w:rsid w:val="003D7B64"/>
    <w:rsid w:val="003E005F"/>
    <w:rsid w:val="003E1B86"/>
    <w:rsid w:val="003F6A73"/>
    <w:rsid w:val="003F6C52"/>
    <w:rsid w:val="0040160C"/>
    <w:rsid w:val="004017F2"/>
    <w:rsid w:val="00402363"/>
    <w:rsid w:val="00402829"/>
    <w:rsid w:val="00403B26"/>
    <w:rsid w:val="00404881"/>
    <w:rsid w:val="00404FB0"/>
    <w:rsid w:val="004072F0"/>
    <w:rsid w:val="0041100F"/>
    <w:rsid w:val="00417CC0"/>
    <w:rsid w:val="00417FD1"/>
    <w:rsid w:val="00420BFD"/>
    <w:rsid w:val="00422083"/>
    <w:rsid w:val="00422A1F"/>
    <w:rsid w:val="00422D6A"/>
    <w:rsid w:val="004308A1"/>
    <w:rsid w:val="00430DC5"/>
    <w:rsid w:val="00433E35"/>
    <w:rsid w:val="00434AA5"/>
    <w:rsid w:val="00435E82"/>
    <w:rsid w:val="004361E4"/>
    <w:rsid w:val="0044332E"/>
    <w:rsid w:val="00450D89"/>
    <w:rsid w:val="0045214D"/>
    <w:rsid w:val="004533A7"/>
    <w:rsid w:val="00460505"/>
    <w:rsid w:val="00461766"/>
    <w:rsid w:val="00463122"/>
    <w:rsid w:val="00463241"/>
    <w:rsid w:val="00463C93"/>
    <w:rsid w:val="00464138"/>
    <w:rsid w:val="004737ED"/>
    <w:rsid w:val="00473C1E"/>
    <w:rsid w:val="00476437"/>
    <w:rsid w:val="00480E77"/>
    <w:rsid w:val="00482125"/>
    <w:rsid w:val="00484C39"/>
    <w:rsid w:val="0048519B"/>
    <w:rsid w:val="00485ECF"/>
    <w:rsid w:val="004926BA"/>
    <w:rsid w:val="004955D9"/>
    <w:rsid w:val="004A1613"/>
    <w:rsid w:val="004A3690"/>
    <w:rsid w:val="004A437F"/>
    <w:rsid w:val="004B097B"/>
    <w:rsid w:val="004B75F2"/>
    <w:rsid w:val="004C1F1A"/>
    <w:rsid w:val="004C20F8"/>
    <w:rsid w:val="004C47C5"/>
    <w:rsid w:val="004C70BE"/>
    <w:rsid w:val="004D22C1"/>
    <w:rsid w:val="004D3359"/>
    <w:rsid w:val="004D509D"/>
    <w:rsid w:val="004D5D55"/>
    <w:rsid w:val="004E633C"/>
    <w:rsid w:val="004E680D"/>
    <w:rsid w:val="004F0C95"/>
    <w:rsid w:val="004F0F5A"/>
    <w:rsid w:val="004F60BA"/>
    <w:rsid w:val="00500841"/>
    <w:rsid w:val="00510AF7"/>
    <w:rsid w:val="00511CA5"/>
    <w:rsid w:val="005147E0"/>
    <w:rsid w:val="005150CE"/>
    <w:rsid w:val="00522FD9"/>
    <w:rsid w:val="00523838"/>
    <w:rsid w:val="005244D1"/>
    <w:rsid w:val="00530814"/>
    <w:rsid w:val="00530D71"/>
    <w:rsid w:val="005326A2"/>
    <w:rsid w:val="00536011"/>
    <w:rsid w:val="00541178"/>
    <w:rsid w:val="005432E9"/>
    <w:rsid w:val="00545301"/>
    <w:rsid w:val="0055471F"/>
    <w:rsid w:val="005567E9"/>
    <w:rsid w:val="005617D3"/>
    <w:rsid w:val="00565333"/>
    <w:rsid w:val="00567FFB"/>
    <w:rsid w:val="00570CB1"/>
    <w:rsid w:val="00571518"/>
    <w:rsid w:val="005721A8"/>
    <w:rsid w:val="00577FF6"/>
    <w:rsid w:val="00583142"/>
    <w:rsid w:val="00583F6E"/>
    <w:rsid w:val="0058555B"/>
    <w:rsid w:val="00591B39"/>
    <w:rsid w:val="005940B2"/>
    <w:rsid w:val="005973B0"/>
    <w:rsid w:val="005B0955"/>
    <w:rsid w:val="005B13D0"/>
    <w:rsid w:val="005B1CC3"/>
    <w:rsid w:val="005B5A07"/>
    <w:rsid w:val="005C1372"/>
    <w:rsid w:val="005D4166"/>
    <w:rsid w:val="005D4B26"/>
    <w:rsid w:val="005D511C"/>
    <w:rsid w:val="005E004C"/>
    <w:rsid w:val="005E0CAF"/>
    <w:rsid w:val="005E25BA"/>
    <w:rsid w:val="005E6B1C"/>
    <w:rsid w:val="005F6722"/>
    <w:rsid w:val="00605D35"/>
    <w:rsid w:val="00607A4B"/>
    <w:rsid w:val="00607D6D"/>
    <w:rsid w:val="00613CE6"/>
    <w:rsid w:val="00626462"/>
    <w:rsid w:val="0062704E"/>
    <w:rsid w:val="00630411"/>
    <w:rsid w:val="00634682"/>
    <w:rsid w:val="0063507E"/>
    <w:rsid w:val="00635A42"/>
    <w:rsid w:val="006363E9"/>
    <w:rsid w:val="00637C88"/>
    <w:rsid w:val="0064201C"/>
    <w:rsid w:val="00645B53"/>
    <w:rsid w:val="00651865"/>
    <w:rsid w:val="00661FB6"/>
    <w:rsid w:val="0066384B"/>
    <w:rsid w:val="006656B5"/>
    <w:rsid w:val="00667E18"/>
    <w:rsid w:val="00673927"/>
    <w:rsid w:val="00677897"/>
    <w:rsid w:val="0068511D"/>
    <w:rsid w:val="006858D6"/>
    <w:rsid w:val="00687908"/>
    <w:rsid w:val="0069057B"/>
    <w:rsid w:val="00690880"/>
    <w:rsid w:val="006A016A"/>
    <w:rsid w:val="006A0189"/>
    <w:rsid w:val="006A0B03"/>
    <w:rsid w:val="006A1127"/>
    <w:rsid w:val="006A2F72"/>
    <w:rsid w:val="006A3278"/>
    <w:rsid w:val="006A3529"/>
    <w:rsid w:val="006B3F65"/>
    <w:rsid w:val="006B5804"/>
    <w:rsid w:val="006C73A1"/>
    <w:rsid w:val="006D0A99"/>
    <w:rsid w:val="006D3120"/>
    <w:rsid w:val="006D3EBD"/>
    <w:rsid w:val="006D4C6A"/>
    <w:rsid w:val="006D702A"/>
    <w:rsid w:val="006E012C"/>
    <w:rsid w:val="006E139B"/>
    <w:rsid w:val="006E32BC"/>
    <w:rsid w:val="006E6F0B"/>
    <w:rsid w:val="006F3F78"/>
    <w:rsid w:val="006F57C0"/>
    <w:rsid w:val="006F7C3A"/>
    <w:rsid w:val="00701C0A"/>
    <w:rsid w:val="007104E4"/>
    <w:rsid w:val="00711207"/>
    <w:rsid w:val="00717F49"/>
    <w:rsid w:val="00721D3B"/>
    <w:rsid w:val="007237C3"/>
    <w:rsid w:val="00740CE3"/>
    <w:rsid w:val="007442BB"/>
    <w:rsid w:val="007463C5"/>
    <w:rsid w:val="00746846"/>
    <w:rsid w:val="00746857"/>
    <w:rsid w:val="00746AF5"/>
    <w:rsid w:val="007510C3"/>
    <w:rsid w:val="007562C0"/>
    <w:rsid w:val="0076458E"/>
    <w:rsid w:val="00764E52"/>
    <w:rsid w:val="00767063"/>
    <w:rsid w:val="0076743E"/>
    <w:rsid w:val="007675AA"/>
    <w:rsid w:val="00767CAA"/>
    <w:rsid w:val="00772346"/>
    <w:rsid w:val="00773DDC"/>
    <w:rsid w:val="0077525E"/>
    <w:rsid w:val="00780254"/>
    <w:rsid w:val="007855A8"/>
    <w:rsid w:val="00787811"/>
    <w:rsid w:val="00787CBA"/>
    <w:rsid w:val="00790620"/>
    <w:rsid w:val="007940AE"/>
    <w:rsid w:val="00796F4A"/>
    <w:rsid w:val="007A10F9"/>
    <w:rsid w:val="007A21BD"/>
    <w:rsid w:val="007A41B3"/>
    <w:rsid w:val="007A4C02"/>
    <w:rsid w:val="007A6D4C"/>
    <w:rsid w:val="007B0722"/>
    <w:rsid w:val="007B0E3C"/>
    <w:rsid w:val="007B49CD"/>
    <w:rsid w:val="007B593B"/>
    <w:rsid w:val="007B5A46"/>
    <w:rsid w:val="007C0C35"/>
    <w:rsid w:val="007C0EB0"/>
    <w:rsid w:val="007C19CE"/>
    <w:rsid w:val="007C1BC2"/>
    <w:rsid w:val="007C6BB0"/>
    <w:rsid w:val="007D0DBA"/>
    <w:rsid w:val="007D4DB0"/>
    <w:rsid w:val="007D4E08"/>
    <w:rsid w:val="007E7F58"/>
    <w:rsid w:val="007F073B"/>
    <w:rsid w:val="007F0D08"/>
    <w:rsid w:val="008042F4"/>
    <w:rsid w:val="00805C72"/>
    <w:rsid w:val="00811F0B"/>
    <w:rsid w:val="00813BB9"/>
    <w:rsid w:val="008248E3"/>
    <w:rsid w:val="008266BD"/>
    <w:rsid w:val="00826705"/>
    <w:rsid w:val="00831225"/>
    <w:rsid w:val="00831CC2"/>
    <w:rsid w:val="00833B95"/>
    <w:rsid w:val="008378C5"/>
    <w:rsid w:val="00840920"/>
    <w:rsid w:val="00840CE6"/>
    <w:rsid w:val="008428AB"/>
    <w:rsid w:val="00843DD1"/>
    <w:rsid w:val="0084452B"/>
    <w:rsid w:val="008522BE"/>
    <w:rsid w:val="00854FB3"/>
    <w:rsid w:val="00856995"/>
    <w:rsid w:val="00857D51"/>
    <w:rsid w:val="00863664"/>
    <w:rsid w:val="0086503D"/>
    <w:rsid w:val="008662C1"/>
    <w:rsid w:val="00871D3D"/>
    <w:rsid w:val="0088151C"/>
    <w:rsid w:val="008817AB"/>
    <w:rsid w:val="008843A4"/>
    <w:rsid w:val="00887264"/>
    <w:rsid w:val="00887FFB"/>
    <w:rsid w:val="008900C5"/>
    <w:rsid w:val="00890C9D"/>
    <w:rsid w:val="008919B8"/>
    <w:rsid w:val="00895290"/>
    <w:rsid w:val="008B1565"/>
    <w:rsid w:val="008B1C49"/>
    <w:rsid w:val="008B67CC"/>
    <w:rsid w:val="008B77D3"/>
    <w:rsid w:val="008B7937"/>
    <w:rsid w:val="008C0546"/>
    <w:rsid w:val="008C0FAB"/>
    <w:rsid w:val="008C5C38"/>
    <w:rsid w:val="008C69E5"/>
    <w:rsid w:val="008D1228"/>
    <w:rsid w:val="008E17CB"/>
    <w:rsid w:val="008E2467"/>
    <w:rsid w:val="008E3BDA"/>
    <w:rsid w:val="008F0138"/>
    <w:rsid w:val="008F452F"/>
    <w:rsid w:val="008F5134"/>
    <w:rsid w:val="008F5317"/>
    <w:rsid w:val="008F744D"/>
    <w:rsid w:val="00905ADC"/>
    <w:rsid w:val="00906C33"/>
    <w:rsid w:val="009075CC"/>
    <w:rsid w:val="009173AF"/>
    <w:rsid w:val="00920AFA"/>
    <w:rsid w:val="009222C0"/>
    <w:rsid w:val="009246AD"/>
    <w:rsid w:val="0093170B"/>
    <w:rsid w:val="00932946"/>
    <w:rsid w:val="00932DF1"/>
    <w:rsid w:val="009424FA"/>
    <w:rsid w:val="009426CB"/>
    <w:rsid w:val="009438DF"/>
    <w:rsid w:val="00953B6F"/>
    <w:rsid w:val="00954A8C"/>
    <w:rsid w:val="00955E20"/>
    <w:rsid w:val="00960F98"/>
    <w:rsid w:val="00963073"/>
    <w:rsid w:val="00965F4B"/>
    <w:rsid w:val="0097315A"/>
    <w:rsid w:val="00973BBB"/>
    <w:rsid w:val="00977774"/>
    <w:rsid w:val="00986052"/>
    <w:rsid w:val="009920F7"/>
    <w:rsid w:val="00992A9B"/>
    <w:rsid w:val="00995A89"/>
    <w:rsid w:val="009A2657"/>
    <w:rsid w:val="009A3F0A"/>
    <w:rsid w:val="009A5F47"/>
    <w:rsid w:val="009A702C"/>
    <w:rsid w:val="009B102A"/>
    <w:rsid w:val="009B3936"/>
    <w:rsid w:val="009B3EFE"/>
    <w:rsid w:val="009B493A"/>
    <w:rsid w:val="009B4B14"/>
    <w:rsid w:val="009C34F8"/>
    <w:rsid w:val="009C4051"/>
    <w:rsid w:val="009D2529"/>
    <w:rsid w:val="009D3155"/>
    <w:rsid w:val="009D31F7"/>
    <w:rsid w:val="009D3918"/>
    <w:rsid w:val="009D3D73"/>
    <w:rsid w:val="009D4869"/>
    <w:rsid w:val="009E02F8"/>
    <w:rsid w:val="009E186D"/>
    <w:rsid w:val="009E3332"/>
    <w:rsid w:val="009E654D"/>
    <w:rsid w:val="009E73AD"/>
    <w:rsid w:val="009F0244"/>
    <w:rsid w:val="009F074B"/>
    <w:rsid w:val="009F1396"/>
    <w:rsid w:val="009F5357"/>
    <w:rsid w:val="009F7653"/>
    <w:rsid w:val="00A00569"/>
    <w:rsid w:val="00A00B91"/>
    <w:rsid w:val="00A13D9B"/>
    <w:rsid w:val="00A15427"/>
    <w:rsid w:val="00A21E85"/>
    <w:rsid w:val="00A2374D"/>
    <w:rsid w:val="00A25E55"/>
    <w:rsid w:val="00A2712A"/>
    <w:rsid w:val="00A3306B"/>
    <w:rsid w:val="00A35DD2"/>
    <w:rsid w:val="00A36044"/>
    <w:rsid w:val="00A366A9"/>
    <w:rsid w:val="00A40E6F"/>
    <w:rsid w:val="00A43FB2"/>
    <w:rsid w:val="00A44436"/>
    <w:rsid w:val="00A46912"/>
    <w:rsid w:val="00A5123A"/>
    <w:rsid w:val="00A51FAE"/>
    <w:rsid w:val="00A572C9"/>
    <w:rsid w:val="00A64099"/>
    <w:rsid w:val="00A70AD6"/>
    <w:rsid w:val="00A71400"/>
    <w:rsid w:val="00A87ECD"/>
    <w:rsid w:val="00A903BA"/>
    <w:rsid w:val="00A923B1"/>
    <w:rsid w:val="00A9587C"/>
    <w:rsid w:val="00A96425"/>
    <w:rsid w:val="00AA0968"/>
    <w:rsid w:val="00AB147D"/>
    <w:rsid w:val="00AB36C7"/>
    <w:rsid w:val="00AB6016"/>
    <w:rsid w:val="00AC1535"/>
    <w:rsid w:val="00AC26FF"/>
    <w:rsid w:val="00AC2A37"/>
    <w:rsid w:val="00AC3E83"/>
    <w:rsid w:val="00AC7819"/>
    <w:rsid w:val="00AD0620"/>
    <w:rsid w:val="00AD0E50"/>
    <w:rsid w:val="00AD632D"/>
    <w:rsid w:val="00AE1F82"/>
    <w:rsid w:val="00AF0554"/>
    <w:rsid w:val="00AF117A"/>
    <w:rsid w:val="00AF1C07"/>
    <w:rsid w:val="00AF4829"/>
    <w:rsid w:val="00AF4952"/>
    <w:rsid w:val="00AF6B01"/>
    <w:rsid w:val="00AF737F"/>
    <w:rsid w:val="00B006DF"/>
    <w:rsid w:val="00B033FB"/>
    <w:rsid w:val="00B05ECD"/>
    <w:rsid w:val="00B06172"/>
    <w:rsid w:val="00B078F4"/>
    <w:rsid w:val="00B1075B"/>
    <w:rsid w:val="00B14396"/>
    <w:rsid w:val="00B163DE"/>
    <w:rsid w:val="00B16A24"/>
    <w:rsid w:val="00B16A8C"/>
    <w:rsid w:val="00B204C4"/>
    <w:rsid w:val="00B22EDF"/>
    <w:rsid w:val="00B271B8"/>
    <w:rsid w:val="00B275C1"/>
    <w:rsid w:val="00B30200"/>
    <w:rsid w:val="00B350DF"/>
    <w:rsid w:val="00B40793"/>
    <w:rsid w:val="00B4409C"/>
    <w:rsid w:val="00B4449F"/>
    <w:rsid w:val="00B47705"/>
    <w:rsid w:val="00B514C6"/>
    <w:rsid w:val="00B51A16"/>
    <w:rsid w:val="00B6522B"/>
    <w:rsid w:val="00B65709"/>
    <w:rsid w:val="00B67DF2"/>
    <w:rsid w:val="00B707AB"/>
    <w:rsid w:val="00B70AFB"/>
    <w:rsid w:val="00B70B6C"/>
    <w:rsid w:val="00B72059"/>
    <w:rsid w:val="00B72A8D"/>
    <w:rsid w:val="00B807EF"/>
    <w:rsid w:val="00B80864"/>
    <w:rsid w:val="00B82E70"/>
    <w:rsid w:val="00B847AE"/>
    <w:rsid w:val="00B8594D"/>
    <w:rsid w:val="00B85BF7"/>
    <w:rsid w:val="00B8684A"/>
    <w:rsid w:val="00B92C33"/>
    <w:rsid w:val="00B939CC"/>
    <w:rsid w:val="00B97511"/>
    <w:rsid w:val="00BB42BE"/>
    <w:rsid w:val="00BB79C0"/>
    <w:rsid w:val="00BC547B"/>
    <w:rsid w:val="00BC7943"/>
    <w:rsid w:val="00BD1D1B"/>
    <w:rsid w:val="00BD397E"/>
    <w:rsid w:val="00BD4B6C"/>
    <w:rsid w:val="00BD5029"/>
    <w:rsid w:val="00BE0B1F"/>
    <w:rsid w:val="00C04993"/>
    <w:rsid w:val="00C0526E"/>
    <w:rsid w:val="00C065EA"/>
    <w:rsid w:val="00C11207"/>
    <w:rsid w:val="00C11BFA"/>
    <w:rsid w:val="00C1246D"/>
    <w:rsid w:val="00C13594"/>
    <w:rsid w:val="00C1584D"/>
    <w:rsid w:val="00C33B4B"/>
    <w:rsid w:val="00C34712"/>
    <w:rsid w:val="00C355F0"/>
    <w:rsid w:val="00C37669"/>
    <w:rsid w:val="00C37933"/>
    <w:rsid w:val="00C408C7"/>
    <w:rsid w:val="00C446D3"/>
    <w:rsid w:val="00C474BD"/>
    <w:rsid w:val="00C47EEA"/>
    <w:rsid w:val="00C501A8"/>
    <w:rsid w:val="00C501F6"/>
    <w:rsid w:val="00C519D0"/>
    <w:rsid w:val="00C54938"/>
    <w:rsid w:val="00C702CD"/>
    <w:rsid w:val="00C70ACB"/>
    <w:rsid w:val="00C74901"/>
    <w:rsid w:val="00C75A3F"/>
    <w:rsid w:val="00C77326"/>
    <w:rsid w:val="00C85445"/>
    <w:rsid w:val="00C87D9B"/>
    <w:rsid w:val="00C95089"/>
    <w:rsid w:val="00C96642"/>
    <w:rsid w:val="00CA1A08"/>
    <w:rsid w:val="00CA20D0"/>
    <w:rsid w:val="00CA4FEC"/>
    <w:rsid w:val="00CA7123"/>
    <w:rsid w:val="00CA71F2"/>
    <w:rsid w:val="00CB34F4"/>
    <w:rsid w:val="00CB5C5C"/>
    <w:rsid w:val="00CC19ED"/>
    <w:rsid w:val="00CC306F"/>
    <w:rsid w:val="00CC71F6"/>
    <w:rsid w:val="00CC766D"/>
    <w:rsid w:val="00CD6E77"/>
    <w:rsid w:val="00CD7044"/>
    <w:rsid w:val="00CD7921"/>
    <w:rsid w:val="00CD7FEA"/>
    <w:rsid w:val="00CE084B"/>
    <w:rsid w:val="00CF4B27"/>
    <w:rsid w:val="00CF5F9F"/>
    <w:rsid w:val="00CF63CD"/>
    <w:rsid w:val="00CF6528"/>
    <w:rsid w:val="00CF6C02"/>
    <w:rsid w:val="00D026A9"/>
    <w:rsid w:val="00D02D57"/>
    <w:rsid w:val="00D03060"/>
    <w:rsid w:val="00D0746E"/>
    <w:rsid w:val="00D101B4"/>
    <w:rsid w:val="00D118D6"/>
    <w:rsid w:val="00D14101"/>
    <w:rsid w:val="00D16F7E"/>
    <w:rsid w:val="00D20266"/>
    <w:rsid w:val="00D20C29"/>
    <w:rsid w:val="00D21C3D"/>
    <w:rsid w:val="00D22D7D"/>
    <w:rsid w:val="00D2327F"/>
    <w:rsid w:val="00D3046A"/>
    <w:rsid w:val="00D31223"/>
    <w:rsid w:val="00D32293"/>
    <w:rsid w:val="00D328A5"/>
    <w:rsid w:val="00D33842"/>
    <w:rsid w:val="00D37D64"/>
    <w:rsid w:val="00D47915"/>
    <w:rsid w:val="00D50EBE"/>
    <w:rsid w:val="00D57D6E"/>
    <w:rsid w:val="00D61C8F"/>
    <w:rsid w:val="00D61F5A"/>
    <w:rsid w:val="00D656C2"/>
    <w:rsid w:val="00D65B15"/>
    <w:rsid w:val="00D66964"/>
    <w:rsid w:val="00D718B7"/>
    <w:rsid w:val="00D7237B"/>
    <w:rsid w:val="00D724F8"/>
    <w:rsid w:val="00D74026"/>
    <w:rsid w:val="00D86F8F"/>
    <w:rsid w:val="00D929FA"/>
    <w:rsid w:val="00DA547C"/>
    <w:rsid w:val="00DB0F33"/>
    <w:rsid w:val="00DB2D05"/>
    <w:rsid w:val="00DB4C12"/>
    <w:rsid w:val="00DB69EF"/>
    <w:rsid w:val="00DC034A"/>
    <w:rsid w:val="00DC0F5C"/>
    <w:rsid w:val="00DC2A89"/>
    <w:rsid w:val="00DC47D5"/>
    <w:rsid w:val="00DC608F"/>
    <w:rsid w:val="00DC78CD"/>
    <w:rsid w:val="00DD240B"/>
    <w:rsid w:val="00DE33C1"/>
    <w:rsid w:val="00DE501C"/>
    <w:rsid w:val="00DF0D4A"/>
    <w:rsid w:val="00DF249E"/>
    <w:rsid w:val="00DF370D"/>
    <w:rsid w:val="00DF58C7"/>
    <w:rsid w:val="00DF5F33"/>
    <w:rsid w:val="00DF6B66"/>
    <w:rsid w:val="00DF7AF9"/>
    <w:rsid w:val="00E0081E"/>
    <w:rsid w:val="00E0201F"/>
    <w:rsid w:val="00E02094"/>
    <w:rsid w:val="00E07613"/>
    <w:rsid w:val="00E10F4C"/>
    <w:rsid w:val="00E11093"/>
    <w:rsid w:val="00E20A16"/>
    <w:rsid w:val="00E23C5F"/>
    <w:rsid w:val="00E2419F"/>
    <w:rsid w:val="00E24258"/>
    <w:rsid w:val="00E2635D"/>
    <w:rsid w:val="00E30D17"/>
    <w:rsid w:val="00E34963"/>
    <w:rsid w:val="00E35B91"/>
    <w:rsid w:val="00E366D6"/>
    <w:rsid w:val="00E53301"/>
    <w:rsid w:val="00E60FAC"/>
    <w:rsid w:val="00E63D8B"/>
    <w:rsid w:val="00E7581F"/>
    <w:rsid w:val="00E75B9B"/>
    <w:rsid w:val="00E81F4B"/>
    <w:rsid w:val="00E85D8A"/>
    <w:rsid w:val="00E9450C"/>
    <w:rsid w:val="00EA11BE"/>
    <w:rsid w:val="00EA401C"/>
    <w:rsid w:val="00EB6CA4"/>
    <w:rsid w:val="00EC1674"/>
    <w:rsid w:val="00EC4C8E"/>
    <w:rsid w:val="00EC644A"/>
    <w:rsid w:val="00EC6A3F"/>
    <w:rsid w:val="00ED319E"/>
    <w:rsid w:val="00ED34A1"/>
    <w:rsid w:val="00ED63E6"/>
    <w:rsid w:val="00EE3046"/>
    <w:rsid w:val="00EE3D4D"/>
    <w:rsid w:val="00EE3E99"/>
    <w:rsid w:val="00EE7063"/>
    <w:rsid w:val="00F12944"/>
    <w:rsid w:val="00F22013"/>
    <w:rsid w:val="00F225B9"/>
    <w:rsid w:val="00F2297C"/>
    <w:rsid w:val="00F30554"/>
    <w:rsid w:val="00F348D2"/>
    <w:rsid w:val="00F408EF"/>
    <w:rsid w:val="00F4485F"/>
    <w:rsid w:val="00F44B6A"/>
    <w:rsid w:val="00F521C7"/>
    <w:rsid w:val="00F6080E"/>
    <w:rsid w:val="00F60BF8"/>
    <w:rsid w:val="00F64863"/>
    <w:rsid w:val="00F6690E"/>
    <w:rsid w:val="00F77C6B"/>
    <w:rsid w:val="00F81FB3"/>
    <w:rsid w:val="00F93C10"/>
    <w:rsid w:val="00F960C1"/>
    <w:rsid w:val="00FA0331"/>
    <w:rsid w:val="00FA10B3"/>
    <w:rsid w:val="00FA18D8"/>
    <w:rsid w:val="00FA29EF"/>
    <w:rsid w:val="00FA790F"/>
    <w:rsid w:val="00FB08AE"/>
    <w:rsid w:val="00FB0A70"/>
    <w:rsid w:val="00FB0D2B"/>
    <w:rsid w:val="00FB43C2"/>
    <w:rsid w:val="00FB533D"/>
    <w:rsid w:val="00FB6622"/>
    <w:rsid w:val="00FC049C"/>
    <w:rsid w:val="00FC1C0E"/>
    <w:rsid w:val="00FC4D43"/>
    <w:rsid w:val="00FC5ED8"/>
    <w:rsid w:val="00FC7AD7"/>
    <w:rsid w:val="00FD0C70"/>
    <w:rsid w:val="00FD319D"/>
    <w:rsid w:val="00FD6289"/>
    <w:rsid w:val="00FD6FAC"/>
    <w:rsid w:val="00FF2361"/>
    <w:rsid w:val="00FF414C"/>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B6D59"/>
  <w15:chartTrackingRefBased/>
  <w15:docId w15:val="{E8B90B2F-A415-4319-B39F-E97EDB11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01F"/>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FormHeading">
    <w:name w:val="FormHeading"/>
    <w:rsid w:val="001F388B"/>
    <w:pPr>
      <w:jc w:val="center"/>
    </w:pPr>
    <w:rPr>
      <w:sz w:val="28"/>
      <w:lang w:eastAsia="en-US"/>
    </w:rPr>
  </w:style>
  <w:style w:type="paragraph" w:customStyle="1" w:styleId="FormSubHeading">
    <w:name w:val="FormSubHeading"/>
    <w:rsid w:val="001F388B"/>
    <w:pPr>
      <w:jc w:val="center"/>
    </w:pPr>
    <w:rPr>
      <w:sz w:val="24"/>
      <w:lang w:eastAsia="en-US"/>
    </w:rPr>
  </w:style>
  <w:style w:type="paragraph" w:customStyle="1" w:styleId="FormText">
    <w:name w:val="FormText"/>
    <w:rsid w:val="001F388B"/>
    <w:pPr>
      <w:spacing w:line="220" w:lineRule="atLeast"/>
    </w:pPr>
    <w:rPr>
      <w:sz w:val="21"/>
      <w:lang w:eastAsia="en-US"/>
    </w:rPr>
  </w:style>
  <w:style w:type="paragraph" w:styleId="FootnoteText">
    <w:name w:val="footnote text"/>
    <w:basedOn w:val="Normal"/>
    <w:link w:val="FootnoteTextChar"/>
    <w:semiHidden/>
    <w:unhideWhenUsed/>
    <w:rsid w:val="001F388B"/>
    <w:rPr>
      <w:sz w:val="20"/>
    </w:rPr>
  </w:style>
  <w:style w:type="character" w:customStyle="1" w:styleId="FootnoteTextChar">
    <w:name w:val="Footnote Text Char"/>
    <w:basedOn w:val="DefaultParagraphFont"/>
    <w:link w:val="FootnoteText"/>
    <w:semiHidden/>
    <w:rsid w:val="001F388B"/>
    <w:rPr>
      <w:rFonts w:ascii="Arial" w:hAnsi="Arial"/>
      <w:lang w:eastAsia="en-US"/>
    </w:rPr>
  </w:style>
  <w:style w:type="character" w:styleId="FootnoteReference">
    <w:name w:val="footnote reference"/>
    <w:basedOn w:val="DefaultParagraphFont"/>
    <w:semiHidden/>
    <w:unhideWhenUsed/>
    <w:rsid w:val="001F388B"/>
    <w:rPr>
      <w:vertAlign w:val="superscript"/>
    </w:rPr>
  </w:style>
  <w:style w:type="character" w:styleId="Hyperlink">
    <w:name w:val="Hyperlink"/>
    <w:basedOn w:val="DefaultParagraphFont"/>
    <w:uiPriority w:val="99"/>
    <w:unhideWhenUsed/>
    <w:rsid w:val="001F388B"/>
    <w:rPr>
      <w:color w:val="0000FF" w:themeColor="hyperlink"/>
      <w:u w:val="single"/>
    </w:rPr>
  </w:style>
  <w:style w:type="table" w:styleId="TableGrid">
    <w:name w:val="Table Grid"/>
    <w:basedOn w:val="TableNormal"/>
    <w:rsid w:val="001F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388B"/>
    <w:rPr>
      <w:color w:val="808080"/>
    </w:rPr>
  </w:style>
  <w:style w:type="paragraph" w:customStyle="1" w:styleId="Default">
    <w:name w:val="Default"/>
    <w:link w:val="DefaultChar"/>
    <w:rsid w:val="001F388B"/>
    <w:pPr>
      <w:autoSpaceDE w:val="0"/>
      <w:autoSpaceDN w:val="0"/>
      <w:adjustRightInd w:val="0"/>
    </w:pPr>
    <w:rPr>
      <w:rFonts w:ascii="Arial" w:eastAsiaTheme="minorHAnsi" w:hAnsi="Arial" w:cs="Arial"/>
      <w:color w:val="000000"/>
      <w:sz w:val="24"/>
      <w:szCs w:val="24"/>
      <w:lang w:eastAsia="en-US"/>
    </w:rPr>
  </w:style>
  <w:style w:type="character" w:customStyle="1" w:styleId="DefaultChar">
    <w:name w:val="Default Char"/>
    <w:basedOn w:val="DefaultParagraphFont"/>
    <w:link w:val="Default"/>
    <w:rsid w:val="001F388B"/>
    <w:rPr>
      <w:rFonts w:ascii="Arial" w:eastAsiaTheme="minorHAnsi" w:hAnsi="Arial" w:cs="Arial"/>
      <w:color w:val="000000"/>
      <w:sz w:val="24"/>
      <w:szCs w:val="24"/>
      <w:lang w:eastAsia="en-US"/>
    </w:rPr>
  </w:style>
  <w:style w:type="character" w:styleId="CommentReference">
    <w:name w:val="annotation reference"/>
    <w:basedOn w:val="DefaultParagraphFont"/>
    <w:semiHidden/>
    <w:unhideWhenUsed/>
    <w:rsid w:val="00B47705"/>
    <w:rPr>
      <w:sz w:val="16"/>
      <w:szCs w:val="16"/>
    </w:rPr>
  </w:style>
  <w:style w:type="paragraph" w:styleId="CommentText">
    <w:name w:val="annotation text"/>
    <w:basedOn w:val="Normal"/>
    <w:link w:val="CommentTextChar"/>
    <w:semiHidden/>
    <w:unhideWhenUsed/>
    <w:rsid w:val="00B47705"/>
    <w:rPr>
      <w:sz w:val="20"/>
    </w:rPr>
  </w:style>
  <w:style w:type="character" w:customStyle="1" w:styleId="CommentTextChar">
    <w:name w:val="Comment Text Char"/>
    <w:basedOn w:val="DefaultParagraphFont"/>
    <w:link w:val="CommentText"/>
    <w:semiHidden/>
    <w:rsid w:val="00B47705"/>
    <w:rPr>
      <w:rFonts w:ascii="Arial" w:hAnsi="Arial"/>
      <w:lang w:eastAsia="en-US"/>
    </w:rPr>
  </w:style>
  <w:style w:type="paragraph" w:styleId="CommentSubject">
    <w:name w:val="annotation subject"/>
    <w:basedOn w:val="CommentText"/>
    <w:next w:val="CommentText"/>
    <w:link w:val="CommentSubjectChar"/>
    <w:semiHidden/>
    <w:unhideWhenUsed/>
    <w:rsid w:val="00B47705"/>
    <w:rPr>
      <w:b/>
      <w:bCs/>
    </w:rPr>
  </w:style>
  <w:style w:type="character" w:customStyle="1" w:styleId="CommentSubjectChar">
    <w:name w:val="Comment Subject Char"/>
    <w:basedOn w:val="CommentTextChar"/>
    <w:link w:val="CommentSubject"/>
    <w:semiHidden/>
    <w:rsid w:val="00B47705"/>
    <w:rPr>
      <w:rFonts w:ascii="Arial" w:hAnsi="Arial"/>
      <w:b/>
      <w:bCs/>
      <w:lang w:eastAsia="en-US"/>
    </w:rPr>
  </w:style>
  <w:style w:type="character" w:customStyle="1" w:styleId="UnresolvedMention1">
    <w:name w:val="Unresolved Mention1"/>
    <w:basedOn w:val="DefaultParagraphFont"/>
    <w:uiPriority w:val="99"/>
    <w:semiHidden/>
    <w:unhideWhenUsed/>
    <w:rsid w:val="003957B9"/>
    <w:rPr>
      <w:color w:val="605E5C"/>
      <w:shd w:val="clear" w:color="auto" w:fill="E1DFDD"/>
    </w:rPr>
  </w:style>
  <w:style w:type="paragraph" w:styleId="Revision">
    <w:name w:val="Revision"/>
    <w:hidden/>
    <w:uiPriority w:val="99"/>
    <w:semiHidden/>
    <w:rsid w:val="001362E1"/>
    <w:rPr>
      <w:rFonts w:ascii="Arial" w:hAnsi="Arial"/>
      <w:sz w:val="24"/>
      <w:lang w:eastAsia="en-US"/>
    </w:rPr>
  </w:style>
  <w:style w:type="character" w:styleId="FollowedHyperlink">
    <w:name w:val="FollowedHyperlink"/>
    <w:basedOn w:val="DefaultParagraphFont"/>
    <w:semiHidden/>
    <w:unhideWhenUsed/>
    <w:rsid w:val="00A5123A"/>
    <w:rPr>
      <w:color w:val="800080" w:themeColor="followedHyperlink"/>
      <w:u w:val="single"/>
    </w:rPr>
  </w:style>
  <w:style w:type="character" w:customStyle="1" w:styleId="FooterChar">
    <w:name w:val="Footer Char"/>
    <w:basedOn w:val="DefaultParagraphFont"/>
    <w:link w:val="Footer"/>
    <w:uiPriority w:val="99"/>
    <w:rsid w:val="000130DC"/>
    <w:rPr>
      <w:rFonts w:ascii="Arial" w:hAnsi="Arial"/>
      <w:sz w:val="24"/>
      <w:lang w:eastAsia="en-US"/>
    </w:rPr>
  </w:style>
  <w:style w:type="paragraph" w:styleId="BalloonText">
    <w:name w:val="Balloon Text"/>
    <w:basedOn w:val="Normal"/>
    <w:link w:val="BalloonTextChar"/>
    <w:rsid w:val="002D04BF"/>
    <w:rPr>
      <w:rFonts w:ascii="Segoe UI" w:hAnsi="Segoe UI" w:cs="Segoe UI"/>
      <w:sz w:val="18"/>
      <w:szCs w:val="18"/>
    </w:rPr>
  </w:style>
  <w:style w:type="character" w:customStyle="1" w:styleId="BalloonTextChar">
    <w:name w:val="Balloon Text Char"/>
    <w:basedOn w:val="DefaultParagraphFont"/>
    <w:link w:val="BalloonText"/>
    <w:rsid w:val="002D04B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420BFD"/>
    <w:rPr>
      <w:color w:val="605E5C"/>
      <w:shd w:val="clear" w:color="auto" w:fill="E1DFDD"/>
    </w:rPr>
  </w:style>
  <w:style w:type="character" w:customStyle="1" w:styleId="DeptBulletsChar">
    <w:name w:val="DeptBullets Char"/>
    <w:basedOn w:val="DefaultParagraphFont"/>
    <w:link w:val="DeptBullets"/>
    <w:rsid w:val="008E246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isabled.STUDENTALLOWANCES@education.gov.uk" TargetMode="External"/><Relationship Id="rId18" Type="http://schemas.openxmlformats.org/officeDocument/2006/relationships/hyperlink" Target="https://www.gov.uk/government/organisations/department-for-education/about/personal-information-charter" TargetMode="External"/><Relationship Id="rId26" Type="http://schemas.openxmlformats.org/officeDocument/2006/relationships/hyperlink" Target="https://www.practitioners.slc.co.uk/exchange-blog/2020/september/10092020-guidance-for-nmh-suppliers/" TargetMode="External"/><Relationship Id="rId3" Type="http://schemas.openxmlformats.org/officeDocument/2006/relationships/customXml" Target="../customXml/item3.xml"/><Relationship Id="rId21" Type="http://schemas.openxmlformats.org/officeDocument/2006/relationships/hyperlink" Target="mailto:DSA_Requests@slc.co.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ractitioners.slc.co.uk/media/1987/final-nmh-qualifications-matrix-july2023.pdf" TargetMode="External"/><Relationship Id="rId25" Type="http://schemas.openxmlformats.org/officeDocument/2006/relationships/hyperlink" Target="https://www.practitioners.slc.co.uk/media/1900/final-conflicts-of-interest-guidance_october-2021.pdf" TargetMode="External"/><Relationship Id="rId2" Type="http://schemas.openxmlformats.org/officeDocument/2006/relationships/customXml" Target="../customXml/item2.xml"/><Relationship Id="rId16" Type="http://schemas.openxmlformats.org/officeDocument/2006/relationships/hyperlink" Target="https://www.practitioners.slc.co.uk/media/1900/final-conflicts-of-interest-guidance_october-2021.pdf" TargetMode="External"/><Relationship Id="rId20" Type="http://schemas.openxmlformats.org/officeDocument/2006/relationships/hyperlink" Target="https://www.practitioners.slc.co.uk/media/1941/update-to-policy-on-exemptions-from-providing-face-to-face-nmh-support_ssin_april-2022_final.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ractitioners.slc.co.uk/media/1987/final-nmh-qualifications-matrix-july2023.pdf" TargetMode="External"/><Relationship Id="rId5" Type="http://schemas.openxmlformats.org/officeDocument/2006/relationships/customXml" Target="../customXml/item5.xml"/><Relationship Id="rId15" Type="http://schemas.openxmlformats.org/officeDocument/2006/relationships/hyperlink" Target="https://www.practitioners.slc.co.uk/exchange-blog/2020/september/10092020-guidance-for-nmh-suppliers/" TargetMode="External"/><Relationship Id="rId23" Type="http://schemas.openxmlformats.org/officeDocument/2006/relationships/hyperlink" Target="https://www.practitioners.slc.co.uk/exchange-blog/2019/november/guidance-for-assessment-centres/"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practitioners.slc.co.uk/media/1913/update-on-arrangements-for-remote-support_ssin_december-2021_final.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ractitioners.slc.co.uk/media/2029/dsa-guidance-2425-v10.pdf" TargetMode="External"/><Relationship Id="rId22" Type="http://schemas.openxmlformats.org/officeDocument/2006/relationships/hyperlink" Target="https://www.practitioners.slc.co.uk/exchange-blog/2020/september/10092020-guidance-for-nmh-suppliers/"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practitioners.slc.co.uk/media/1987/final-nmh-qualifications-matrix-july2023.pdf" TargetMode="External"/><Relationship Id="rId2" Type="http://schemas.openxmlformats.org/officeDocument/2006/relationships/hyperlink" Target="https://www.practitioners.slc.co.uk/exchange-blog/2020/september/10092020-guidance-for-nmh-suppliers/" TargetMode="External"/><Relationship Id="rId1" Type="http://schemas.openxmlformats.org/officeDocument/2006/relationships/hyperlink" Target="https://www.practitioners.slc.co.uk/exchange-blog/2019/november/guidance-for-assessment-centres/" TargetMode="External"/><Relationship Id="rId5" Type="http://schemas.openxmlformats.org/officeDocument/2006/relationships/hyperlink" Target="mailto:Disabled.STUDENTALLOWANCES@education.gov.uk" TargetMode="External"/><Relationship Id="rId4" Type="http://schemas.openxmlformats.org/officeDocument/2006/relationships/hyperlink" Target="https://www.practitioners.slc.co.uk/media/1762/ssin-0919-dsa-mandatory_qualifications_and_professional_body_membership_requirement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76E0633FD34994B0B0BCDC2ED3957C"/>
        <w:category>
          <w:name w:val="General"/>
          <w:gallery w:val="placeholder"/>
        </w:category>
        <w:types>
          <w:type w:val="bbPlcHdr"/>
        </w:types>
        <w:behaviors>
          <w:behavior w:val="content"/>
        </w:behaviors>
        <w:guid w:val="{E99C9934-A181-49D3-A60F-21436AECB584}"/>
      </w:docPartPr>
      <w:docPartBody>
        <w:p w:rsidR="00067522" w:rsidRDefault="00BE0F6D" w:rsidP="00BE0F6D">
          <w:pPr>
            <w:pStyle w:val="2176E0633FD34994B0B0BCDC2ED3957C"/>
          </w:pPr>
          <w:r w:rsidRPr="009500B7">
            <w:rPr>
              <w:rStyle w:val="PlaceholderText"/>
            </w:rPr>
            <w:t>Choose an item.</w:t>
          </w:r>
        </w:p>
      </w:docPartBody>
    </w:docPart>
    <w:docPart>
      <w:docPartPr>
        <w:name w:val="DAD3CD80E94E4D1582AFAE4AABF47334"/>
        <w:category>
          <w:name w:val="General"/>
          <w:gallery w:val="placeholder"/>
        </w:category>
        <w:types>
          <w:type w:val="bbPlcHdr"/>
        </w:types>
        <w:behaviors>
          <w:behavior w:val="content"/>
        </w:behaviors>
        <w:guid w:val="{A2396699-19B3-4092-9575-18394E31490D}"/>
      </w:docPartPr>
      <w:docPartBody>
        <w:p w:rsidR="00067522" w:rsidRDefault="00BE0F6D" w:rsidP="00BE0F6D">
          <w:pPr>
            <w:pStyle w:val="DAD3CD80E94E4D1582AFAE4AABF47334"/>
          </w:pPr>
          <w:r w:rsidRPr="009500B7">
            <w:rPr>
              <w:rStyle w:val="PlaceholderText"/>
            </w:rPr>
            <w:t>Choose an item.</w:t>
          </w:r>
        </w:p>
      </w:docPartBody>
    </w:docPart>
    <w:docPart>
      <w:docPartPr>
        <w:name w:val="B81E427C0AF348AC9847DB6B808CA299"/>
        <w:category>
          <w:name w:val="General"/>
          <w:gallery w:val="placeholder"/>
        </w:category>
        <w:types>
          <w:type w:val="bbPlcHdr"/>
        </w:types>
        <w:behaviors>
          <w:behavior w:val="content"/>
        </w:behaviors>
        <w:guid w:val="{1346D811-2DF6-4845-8B94-9C73A59724A9}"/>
      </w:docPartPr>
      <w:docPartBody>
        <w:p w:rsidR="00067522" w:rsidRDefault="00BE0F6D" w:rsidP="00BE0F6D">
          <w:pPr>
            <w:pStyle w:val="B81E427C0AF348AC9847DB6B808CA299"/>
          </w:pPr>
          <w:r w:rsidRPr="009500B7">
            <w:rPr>
              <w:rStyle w:val="PlaceholderText"/>
            </w:rPr>
            <w:t>Choose an item.</w:t>
          </w:r>
        </w:p>
      </w:docPartBody>
    </w:docPart>
    <w:docPart>
      <w:docPartPr>
        <w:name w:val="9CEF4507CF5F4740B4F5794F1249EAA7"/>
        <w:category>
          <w:name w:val="General"/>
          <w:gallery w:val="placeholder"/>
        </w:category>
        <w:types>
          <w:type w:val="bbPlcHdr"/>
        </w:types>
        <w:behaviors>
          <w:behavior w:val="content"/>
        </w:behaviors>
        <w:guid w:val="{EDCD7F95-DB37-4EDB-8BB8-96EA68622A4E}"/>
      </w:docPartPr>
      <w:docPartBody>
        <w:p w:rsidR="00067522" w:rsidRDefault="00BE0F6D" w:rsidP="00BE0F6D">
          <w:pPr>
            <w:pStyle w:val="9CEF4507CF5F4740B4F5794F1249EAA7"/>
          </w:pPr>
          <w:r w:rsidRPr="009500B7">
            <w:rPr>
              <w:rStyle w:val="PlaceholderText"/>
            </w:rPr>
            <w:t>Choose an item.</w:t>
          </w:r>
        </w:p>
      </w:docPartBody>
    </w:docPart>
    <w:docPart>
      <w:docPartPr>
        <w:name w:val="49B78B22033C4CF6A415E5B80C9E238C"/>
        <w:category>
          <w:name w:val="General"/>
          <w:gallery w:val="placeholder"/>
        </w:category>
        <w:types>
          <w:type w:val="bbPlcHdr"/>
        </w:types>
        <w:behaviors>
          <w:behavior w:val="content"/>
        </w:behaviors>
        <w:guid w:val="{97856E34-EB96-47B0-A79E-8FA6D62AB5CF}"/>
      </w:docPartPr>
      <w:docPartBody>
        <w:p w:rsidR="00067522" w:rsidRDefault="00BE0F6D" w:rsidP="00BE0F6D">
          <w:pPr>
            <w:pStyle w:val="49B78B22033C4CF6A415E5B80C9E238C"/>
          </w:pPr>
          <w:r w:rsidRPr="009500B7">
            <w:rPr>
              <w:rStyle w:val="PlaceholderText"/>
            </w:rPr>
            <w:t>Choose an item.</w:t>
          </w:r>
        </w:p>
      </w:docPartBody>
    </w:docPart>
    <w:docPart>
      <w:docPartPr>
        <w:name w:val="EA4280AC12F946D190F5109E000ED793"/>
        <w:category>
          <w:name w:val="General"/>
          <w:gallery w:val="placeholder"/>
        </w:category>
        <w:types>
          <w:type w:val="bbPlcHdr"/>
        </w:types>
        <w:behaviors>
          <w:behavior w:val="content"/>
        </w:behaviors>
        <w:guid w:val="{2894F5E9-3E7D-4357-8D10-2AA98BCB8549}"/>
      </w:docPartPr>
      <w:docPartBody>
        <w:p w:rsidR="00067522" w:rsidRDefault="00BE0F6D" w:rsidP="00BE0F6D">
          <w:pPr>
            <w:pStyle w:val="EA4280AC12F946D190F5109E000ED793"/>
          </w:pPr>
          <w:r w:rsidRPr="009500B7">
            <w:rPr>
              <w:rStyle w:val="PlaceholderText"/>
            </w:rPr>
            <w:t>Choose an item.</w:t>
          </w:r>
        </w:p>
      </w:docPartBody>
    </w:docPart>
    <w:docPart>
      <w:docPartPr>
        <w:name w:val="470D0A27AC6D475DA9709BADB44B6E1E"/>
        <w:category>
          <w:name w:val="General"/>
          <w:gallery w:val="placeholder"/>
        </w:category>
        <w:types>
          <w:type w:val="bbPlcHdr"/>
        </w:types>
        <w:behaviors>
          <w:behavior w:val="content"/>
        </w:behaviors>
        <w:guid w:val="{E060B9AD-F409-464D-A22F-65807C02ACD3}"/>
      </w:docPartPr>
      <w:docPartBody>
        <w:p w:rsidR="00067522" w:rsidRDefault="00BE0F6D" w:rsidP="00BE0F6D">
          <w:pPr>
            <w:pStyle w:val="470D0A27AC6D475DA9709BADB44B6E1E"/>
          </w:pPr>
          <w:r w:rsidRPr="009500B7">
            <w:rPr>
              <w:rStyle w:val="PlaceholderText"/>
            </w:rPr>
            <w:t>Choose an item.</w:t>
          </w:r>
        </w:p>
      </w:docPartBody>
    </w:docPart>
    <w:docPart>
      <w:docPartPr>
        <w:name w:val="4B1A17F718684660831429A3AE250AC0"/>
        <w:category>
          <w:name w:val="General"/>
          <w:gallery w:val="placeholder"/>
        </w:category>
        <w:types>
          <w:type w:val="bbPlcHdr"/>
        </w:types>
        <w:behaviors>
          <w:behavior w:val="content"/>
        </w:behaviors>
        <w:guid w:val="{8FEF68AA-0D33-4D04-81A7-536DCAB9104F}"/>
      </w:docPartPr>
      <w:docPartBody>
        <w:p w:rsidR="00067522" w:rsidRDefault="00BE0F6D" w:rsidP="00BE0F6D">
          <w:pPr>
            <w:pStyle w:val="4B1A17F718684660831429A3AE250AC0"/>
          </w:pPr>
          <w:r w:rsidRPr="009500B7">
            <w:rPr>
              <w:rStyle w:val="PlaceholderText"/>
            </w:rPr>
            <w:t>Choose an item.</w:t>
          </w:r>
        </w:p>
      </w:docPartBody>
    </w:docPart>
    <w:docPart>
      <w:docPartPr>
        <w:name w:val="AAEE4A0EDE124052992582DCCB91B35A"/>
        <w:category>
          <w:name w:val="General"/>
          <w:gallery w:val="placeholder"/>
        </w:category>
        <w:types>
          <w:type w:val="bbPlcHdr"/>
        </w:types>
        <w:behaviors>
          <w:behavior w:val="content"/>
        </w:behaviors>
        <w:guid w:val="{01596785-D1E8-4C1E-BF02-052F71D34B97}"/>
      </w:docPartPr>
      <w:docPartBody>
        <w:p w:rsidR="00067522" w:rsidRDefault="00BE0F6D" w:rsidP="00BE0F6D">
          <w:pPr>
            <w:pStyle w:val="AAEE4A0EDE124052992582DCCB91B35A"/>
          </w:pPr>
          <w:r w:rsidRPr="009500B7">
            <w:rPr>
              <w:rStyle w:val="PlaceholderText"/>
            </w:rPr>
            <w:t>Choose an item.</w:t>
          </w:r>
        </w:p>
      </w:docPartBody>
    </w:docPart>
    <w:docPart>
      <w:docPartPr>
        <w:name w:val="B7EA8F984169411F8FF1F645562947ED"/>
        <w:category>
          <w:name w:val="General"/>
          <w:gallery w:val="placeholder"/>
        </w:category>
        <w:types>
          <w:type w:val="bbPlcHdr"/>
        </w:types>
        <w:behaviors>
          <w:behavior w:val="content"/>
        </w:behaviors>
        <w:guid w:val="{A07B8401-FF22-46A3-AB72-27E53FB8D1D6}"/>
      </w:docPartPr>
      <w:docPartBody>
        <w:p w:rsidR="00067522" w:rsidRDefault="00BE0F6D" w:rsidP="00BE0F6D">
          <w:pPr>
            <w:pStyle w:val="B7EA8F984169411F8FF1F645562947ED"/>
          </w:pPr>
          <w:r w:rsidRPr="009500B7">
            <w:rPr>
              <w:rStyle w:val="PlaceholderText"/>
            </w:rPr>
            <w:t>Choose an item.</w:t>
          </w:r>
        </w:p>
      </w:docPartBody>
    </w:docPart>
    <w:docPart>
      <w:docPartPr>
        <w:name w:val="F62919B856484572A70AF81453E776C9"/>
        <w:category>
          <w:name w:val="General"/>
          <w:gallery w:val="placeholder"/>
        </w:category>
        <w:types>
          <w:type w:val="bbPlcHdr"/>
        </w:types>
        <w:behaviors>
          <w:behavior w:val="content"/>
        </w:behaviors>
        <w:guid w:val="{8716A3D0-24E1-49A8-9B94-05BE207038B1}"/>
      </w:docPartPr>
      <w:docPartBody>
        <w:p w:rsidR="00067522" w:rsidRDefault="00BE0F6D" w:rsidP="00BE0F6D">
          <w:pPr>
            <w:pStyle w:val="F62919B856484572A70AF81453E776C9"/>
          </w:pPr>
          <w:r w:rsidRPr="009500B7">
            <w:rPr>
              <w:rStyle w:val="PlaceholderText"/>
            </w:rPr>
            <w:t>Choose an item.</w:t>
          </w:r>
        </w:p>
      </w:docPartBody>
    </w:docPart>
    <w:docPart>
      <w:docPartPr>
        <w:name w:val="F21FBD4690184DB19051D0B877087EE8"/>
        <w:category>
          <w:name w:val="General"/>
          <w:gallery w:val="placeholder"/>
        </w:category>
        <w:types>
          <w:type w:val="bbPlcHdr"/>
        </w:types>
        <w:behaviors>
          <w:behavior w:val="content"/>
        </w:behaviors>
        <w:guid w:val="{6028CD20-DA30-458F-A0A5-18FF9CFBBFC4}"/>
      </w:docPartPr>
      <w:docPartBody>
        <w:p w:rsidR="00067522" w:rsidRDefault="00BE0F6D" w:rsidP="00BE0F6D">
          <w:pPr>
            <w:pStyle w:val="F21FBD4690184DB19051D0B877087EE8"/>
          </w:pPr>
          <w:r w:rsidRPr="009500B7">
            <w:rPr>
              <w:rStyle w:val="PlaceholderText"/>
            </w:rPr>
            <w:t>Choose an item.</w:t>
          </w:r>
        </w:p>
      </w:docPartBody>
    </w:docPart>
    <w:docPart>
      <w:docPartPr>
        <w:name w:val="9EEF4503893C47CB9ABB9B4B1FD70904"/>
        <w:category>
          <w:name w:val="General"/>
          <w:gallery w:val="placeholder"/>
        </w:category>
        <w:types>
          <w:type w:val="bbPlcHdr"/>
        </w:types>
        <w:behaviors>
          <w:behavior w:val="content"/>
        </w:behaviors>
        <w:guid w:val="{84958561-02A3-453D-9548-E269215D4FEE}"/>
      </w:docPartPr>
      <w:docPartBody>
        <w:p w:rsidR="00067522" w:rsidRDefault="00BE0F6D" w:rsidP="00BE0F6D">
          <w:pPr>
            <w:pStyle w:val="9EEF4503893C47CB9ABB9B4B1FD70904"/>
          </w:pPr>
          <w:r w:rsidRPr="009500B7">
            <w:rPr>
              <w:rStyle w:val="PlaceholderText"/>
            </w:rPr>
            <w:t>Choose an item.</w:t>
          </w:r>
        </w:p>
      </w:docPartBody>
    </w:docPart>
    <w:docPart>
      <w:docPartPr>
        <w:name w:val="229398FF95324D868F043A494EB6B623"/>
        <w:category>
          <w:name w:val="General"/>
          <w:gallery w:val="placeholder"/>
        </w:category>
        <w:types>
          <w:type w:val="bbPlcHdr"/>
        </w:types>
        <w:behaviors>
          <w:behavior w:val="content"/>
        </w:behaviors>
        <w:guid w:val="{4F18F190-78ED-41E0-AFAC-D683DE02B293}"/>
      </w:docPartPr>
      <w:docPartBody>
        <w:p w:rsidR="00067522" w:rsidRDefault="00BE0F6D" w:rsidP="00BE0F6D">
          <w:pPr>
            <w:pStyle w:val="229398FF95324D868F043A494EB6B623"/>
          </w:pPr>
          <w:r w:rsidRPr="009500B7">
            <w:rPr>
              <w:rStyle w:val="PlaceholderText"/>
            </w:rPr>
            <w:t>Choose an item.</w:t>
          </w:r>
        </w:p>
      </w:docPartBody>
    </w:docPart>
    <w:docPart>
      <w:docPartPr>
        <w:name w:val="12D19735BA524AB692E1119CD05D6B1C"/>
        <w:category>
          <w:name w:val="General"/>
          <w:gallery w:val="placeholder"/>
        </w:category>
        <w:types>
          <w:type w:val="bbPlcHdr"/>
        </w:types>
        <w:behaviors>
          <w:behavior w:val="content"/>
        </w:behaviors>
        <w:guid w:val="{64A68F67-D050-45AE-A8C5-807C581FCA23}"/>
      </w:docPartPr>
      <w:docPartBody>
        <w:p w:rsidR="00067522" w:rsidRDefault="00BE0F6D" w:rsidP="00BE0F6D">
          <w:pPr>
            <w:pStyle w:val="12D19735BA524AB692E1119CD05D6B1C"/>
          </w:pPr>
          <w:r w:rsidRPr="009500B7">
            <w:rPr>
              <w:rStyle w:val="PlaceholderText"/>
            </w:rPr>
            <w:t>Choose an item.</w:t>
          </w:r>
        </w:p>
      </w:docPartBody>
    </w:docPart>
    <w:docPart>
      <w:docPartPr>
        <w:name w:val="E92B2D35832546E081DC9FC57CF9F6C1"/>
        <w:category>
          <w:name w:val="General"/>
          <w:gallery w:val="placeholder"/>
        </w:category>
        <w:types>
          <w:type w:val="bbPlcHdr"/>
        </w:types>
        <w:behaviors>
          <w:behavior w:val="content"/>
        </w:behaviors>
        <w:guid w:val="{71D69F09-D257-48A6-82AB-C94B62CB9876}"/>
      </w:docPartPr>
      <w:docPartBody>
        <w:p w:rsidR="00067522" w:rsidRDefault="00BE0F6D" w:rsidP="00BE0F6D">
          <w:pPr>
            <w:pStyle w:val="E92B2D35832546E081DC9FC57CF9F6C1"/>
          </w:pPr>
          <w:r w:rsidRPr="009500B7">
            <w:rPr>
              <w:rStyle w:val="PlaceholderText"/>
            </w:rPr>
            <w:t>Choose an item.</w:t>
          </w:r>
        </w:p>
      </w:docPartBody>
    </w:docPart>
    <w:docPart>
      <w:docPartPr>
        <w:name w:val="BB646B0658BB48988C2BDD014DCEA0EB"/>
        <w:category>
          <w:name w:val="General"/>
          <w:gallery w:val="placeholder"/>
        </w:category>
        <w:types>
          <w:type w:val="bbPlcHdr"/>
        </w:types>
        <w:behaviors>
          <w:behavior w:val="content"/>
        </w:behaviors>
        <w:guid w:val="{779BB6A8-5ECC-4C0D-A4A5-B490D30505E0}"/>
      </w:docPartPr>
      <w:docPartBody>
        <w:p w:rsidR="00295108" w:rsidRDefault="00480DFD" w:rsidP="00480DFD">
          <w:pPr>
            <w:pStyle w:val="BB646B0658BB48988C2BDD014DCEA0EB"/>
          </w:pPr>
          <w:r w:rsidRPr="009500B7">
            <w:rPr>
              <w:rStyle w:val="PlaceholderText"/>
            </w:rPr>
            <w:t>Choose an item.</w:t>
          </w:r>
        </w:p>
      </w:docPartBody>
    </w:docPart>
    <w:docPart>
      <w:docPartPr>
        <w:name w:val="B3575B98F2B342A5AC06BD4A972951F0"/>
        <w:category>
          <w:name w:val="General"/>
          <w:gallery w:val="placeholder"/>
        </w:category>
        <w:types>
          <w:type w:val="bbPlcHdr"/>
        </w:types>
        <w:behaviors>
          <w:behavior w:val="content"/>
        </w:behaviors>
        <w:guid w:val="{E0E3025B-5EF9-46F2-98D4-B360ADD6A9F8}"/>
      </w:docPartPr>
      <w:docPartBody>
        <w:p w:rsidR="00295108" w:rsidRDefault="00480DFD" w:rsidP="00480DFD">
          <w:pPr>
            <w:pStyle w:val="B3575B98F2B342A5AC06BD4A972951F0"/>
          </w:pPr>
          <w:r w:rsidRPr="009500B7">
            <w:rPr>
              <w:rStyle w:val="PlaceholderText"/>
            </w:rPr>
            <w:t>Choose an item.</w:t>
          </w:r>
        </w:p>
      </w:docPartBody>
    </w:docPart>
    <w:docPart>
      <w:docPartPr>
        <w:name w:val="533F1FD077EC4217BEDF5D9031050B29"/>
        <w:category>
          <w:name w:val="General"/>
          <w:gallery w:val="placeholder"/>
        </w:category>
        <w:types>
          <w:type w:val="bbPlcHdr"/>
        </w:types>
        <w:behaviors>
          <w:behavior w:val="content"/>
        </w:behaviors>
        <w:guid w:val="{A9EC712E-7648-4C93-BF7D-D9100BD39328}"/>
      </w:docPartPr>
      <w:docPartBody>
        <w:p w:rsidR="00295108" w:rsidRDefault="00480DFD" w:rsidP="00480DFD">
          <w:pPr>
            <w:pStyle w:val="533F1FD077EC4217BEDF5D9031050B29"/>
          </w:pPr>
          <w:r w:rsidRPr="009500B7">
            <w:rPr>
              <w:rStyle w:val="PlaceholderText"/>
            </w:rPr>
            <w:t>Choose an item.</w:t>
          </w:r>
        </w:p>
      </w:docPartBody>
    </w:docPart>
    <w:docPart>
      <w:docPartPr>
        <w:name w:val="7FC67297EDFB4F9DA5416745FE92719E"/>
        <w:category>
          <w:name w:val="General"/>
          <w:gallery w:val="placeholder"/>
        </w:category>
        <w:types>
          <w:type w:val="bbPlcHdr"/>
        </w:types>
        <w:behaviors>
          <w:behavior w:val="content"/>
        </w:behaviors>
        <w:guid w:val="{C370757C-D1CF-4287-B772-BFCD49CD1E3F}"/>
      </w:docPartPr>
      <w:docPartBody>
        <w:p w:rsidR="009F5209" w:rsidRDefault="00445FEC" w:rsidP="00445FEC">
          <w:pPr>
            <w:pStyle w:val="7FC67297EDFB4F9DA5416745FE92719E"/>
          </w:pPr>
          <w:r w:rsidRPr="009500B7">
            <w:rPr>
              <w:rStyle w:val="PlaceholderText"/>
            </w:rPr>
            <w:t>Choose an item.</w:t>
          </w:r>
        </w:p>
      </w:docPartBody>
    </w:docPart>
    <w:docPart>
      <w:docPartPr>
        <w:name w:val="C8CFC68DCC1742F68965E0A3AAD761A7"/>
        <w:category>
          <w:name w:val="General"/>
          <w:gallery w:val="placeholder"/>
        </w:category>
        <w:types>
          <w:type w:val="bbPlcHdr"/>
        </w:types>
        <w:behaviors>
          <w:behavior w:val="content"/>
        </w:behaviors>
        <w:guid w:val="{85CC615E-A3E2-491A-89D4-F8A458A92211}"/>
      </w:docPartPr>
      <w:docPartBody>
        <w:p w:rsidR="009F5209" w:rsidRDefault="00445FEC" w:rsidP="00445FEC">
          <w:pPr>
            <w:pStyle w:val="C8CFC68DCC1742F68965E0A3AAD761A7"/>
          </w:pPr>
          <w:r w:rsidRPr="009500B7">
            <w:rPr>
              <w:rStyle w:val="PlaceholderText"/>
            </w:rPr>
            <w:t>Choose an item.</w:t>
          </w:r>
        </w:p>
      </w:docPartBody>
    </w:docPart>
    <w:docPart>
      <w:docPartPr>
        <w:name w:val="A19A8F1CBBCC4863B28BBEEE407802D5"/>
        <w:category>
          <w:name w:val="General"/>
          <w:gallery w:val="placeholder"/>
        </w:category>
        <w:types>
          <w:type w:val="bbPlcHdr"/>
        </w:types>
        <w:behaviors>
          <w:behavior w:val="content"/>
        </w:behaviors>
        <w:guid w:val="{4837CA95-74DB-420F-955C-745E7D30C390}"/>
      </w:docPartPr>
      <w:docPartBody>
        <w:p w:rsidR="000A4CFC" w:rsidRDefault="007A7258" w:rsidP="007A7258">
          <w:pPr>
            <w:pStyle w:val="A19A8F1CBBCC4863B28BBEEE407802D5"/>
          </w:pPr>
          <w:r w:rsidRPr="009500B7">
            <w:rPr>
              <w:rStyle w:val="PlaceholderText"/>
            </w:rPr>
            <w:t>Choose an item.</w:t>
          </w:r>
        </w:p>
      </w:docPartBody>
    </w:docPart>
    <w:docPart>
      <w:docPartPr>
        <w:name w:val="30E0DA82826C4633AAD3AE2381929DC7"/>
        <w:category>
          <w:name w:val="General"/>
          <w:gallery w:val="placeholder"/>
        </w:category>
        <w:types>
          <w:type w:val="bbPlcHdr"/>
        </w:types>
        <w:behaviors>
          <w:behavior w:val="content"/>
        </w:behaviors>
        <w:guid w:val="{B085DC50-E514-4F3D-9201-EC3125837F38}"/>
      </w:docPartPr>
      <w:docPartBody>
        <w:p w:rsidR="000A4CFC" w:rsidRDefault="007A7258" w:rsidP="007A7258">
          <w:pPr>
            <w:pStyle w:val="30E0DA82826C4633AAD3AE2381929DC7"/>
          </w:pPr>
          <w:r w:rsidRPr="009500B7">
            <w:rPr>
              <w:rStyle w:val="PlaceholderText"/>
            </w:rPr>
            <w:t>Choose an item.</w:t>
          </w:r>
        </w:p>
      </w:docPartBody>
    </w:docPart>
    <w:docPart>
      <w:docPartPr>
        <w:name w:val="A4D69E7942A44DAC9B3B4EDEC10A8BF1"/>
        <w:category>
          <w:name w:val="General"/>
          <w:gallery w:val="placeholder"/>
        </w:category>
        <w:types>
          <w:type w:val="bbPlcHdr"/>
        </w:types>
        <w:behaviors>
          <w:behavior w:val="content"/>
        </w:behaviors>
        <w:guid w:val="{C308BF28-D870-4C8F-8A82-8A9B44A8939C}"/>
      </w:docPartPr>
      <w:docPartBody>
        <w:p w:rsidR="000A4CFC" w:rsidRDefault="007A7258" w:rsidP="007A7258">
          <w:pPr>
            <w:pStyle w:val="A4D69E7942A44DAC9B3B4EDEC10A8BF1"/>
          </w:pPr>
          <w:r w:rsidRPr="009500B7">
            <w:rPr>
              <w:rStyle w:val="PlaceholderText"/>
            </w:rPr>
            <w:t>Choose an item.</w:t>
          </w:r>
        </w:p>
      </w:docPartBody>
    </w:docPart>
    <w:docPart>
      <w:docPartPr>
        <w:name w:val="98B8D16DAD7E44D7A5B829C937CAF83B"/>
        <w:category>
          <w:name w:val="General"/>
          <w:gallery w:val="placeholder"/>
        </w:category>
        <w:types>
          <w:type w:val="bbPlcHdr"/>
        </w:types>
        <w:behaviors>
          <w:behavior w:val="content"/>
        </w:behaviors>
        <w:guid w:val="{7D08BDE2-9E0E-43AF-91B3-C202748C13C6}"/>
      </w:docPartPr>
      <w:docPartBody>
        <w:p w:rsidR="000A4CFC" w:rsidRDefault="007A7258" w:rsidP="007A7258">
          <w:pPr>
            <w:pStyle w:val="98B8D16DAD7E44D7A5B829C937CAF83B"/>
          </w:pPr>
          <w:r w:rsidRPr="009500B7">
            <w:rPr>
              <w:rStyle w:val="PlaceholderText"/>
            </w:rPr>
            <w:t>Choose an item.</w:t>
          </w:r>
        </w:p>
      </w:docPartBody>
    </w:docPart>
    <w:docPart>
      <w:docPartPr>
        <w:name w:val="AA926DC147474D0BBE587DFF393F37CC"/>
        <w:category>
          <w:name w:val="General"/>
          <w:gallery w:val="placeholder"/>
        </w:category>
        <w:types>
          <w:type w:val="bbPlcHdr"/>
        </w:types>
        <w:behaviors>
          <w:behavior w:val="content"/>
        </w:behaviors>
        <w:guid w:val="{84009B5D-6922-4B55-9D6C-EB049A8DEF89}"/>
      </w:docPartPr>
      <w:docPartBody>
        <w:p w:rsidR="000A4CFC" w:rsidRDefault="007A7258" w:rsidP="007A7258">
          <w:pPr>
            <w:pStyle w:val="AA926DC147474D0BBE587DFF393F37CC"/>
          </w:pPr>
          <w:r w:rsidRPr="009500B7">
            <w:rPr>
              <w:rStyle w:val="PlaceholderText"/>
            </w:rPr>
            <w:t>Choose an item.</w:t>
          </w:r>
        </w:p>
      </w:docPartBody>
    </w:docPart>
    <w:docPart>
      <w:docPartPr>
        <w:name w:val="C5B0C9D378EF44BA97990DAD5C247C99"/>
        <w:category>
          <w:name w:val="General"/>
          <w:gallery w:val="placeholder"/>
        </w:category>
        <w:types>
          <w:type w:val="bbPlcHdr"/>
        </w:types>
        <w:behaviors>
          <w:behavior w:val="content"/>
        </w:behaviors>
        <w:guid w:val="{1D54EE59-108D-49DA-BBBC-0A33A8D78B96}"/>
      </w:docPartPr>
      <w:docPartBody>
        <w:p w:rsidR="000A4CFC" w:rsidRDefault="007A7258" w:rsidP="007A7258">
          <w:pPr>
            <w:pStyle w:val="C5B0C9D378EF44BA97990DAD5C247C99"/>
          </w:pPr>
          <w:r w:rsidRPr="009500B7">
            <w:rPr>
              <w:rStyle w:val="PlaceholderText"/>
            </w:rPr>
            <w:t>Choose an item.</w:t>
          </w:r>
        </w:p>
      </w:docPartBody>
    </w:docPart>
    <w:docPart>
      <w:docPartPr>
        <w:name w:val="7B031D178B0141F88D9E35E2326B8599"/>
        <w:category>
          <w:name w:val="General"/>
          <w:gallery w:val="placeholder"/>
        </w:category>
        <w:types>
          <w:type w:val="bbPlcHdr"/>
        </w:types>
        <w:behaviors>
          <w:behavior w:val="content"/>
        </w:behaviors>
        <w:guid w:val="{A90CF28E-8174-4A52-B766-9BCDE940311E}"/>
      </w:docPartPr>
      <w:docPartBody>
        <w:p w:rsidR="000A4CFC" w:rsidRDefault="007A7258" w:rsidP="007A7258">
          <w:pPr>
            <w:pStyle w:val="7B031D178B0141F88D9E35E2326B8599"/>
          </w:pPr>
          <w:r w:rsidRPr="009500B7">
            <w:rPr>
              <w:rStyle w:val="PlaceholderText"/>
            </w:rPr>
            <w:t>Choose an item.</w:t>
          </w:r>
        </w:p>
      </w:docPartBody>
    </w:docPart>
    <w:docPart>
      <w:docPartPr>
        <w:name w:val="CC2870E8929A496FAC1A76C9C7E2EBA0"/>
        <w:category>
          <w:name w:val="General"/>
          <w:gallery w:val="placeholder"/>
        </w:category>
        <w:types>
          <w:type w:val="bbPlcHdr"/>
        </w:types>
        <w:behaviors>
          <w:behavior w:val="content"/>
        </w:behaviors>
        <w:guid w:val="{E8A63C34-F314-4734-A344-B4CE7B2B0058}"/>
      </w:docPartPr>
      <w:docPartBody>
        <w:p w:rsidR="00111FE1" w:rsidRDefault="000A4CFC" w:rsidP="000A4CFC">
          <w:pPr>
            <w:pStyle w:val="CC2870E8929A496FAC1A76C9C7E2EBA0"/>
          </w:pPr>
          <w:r w:rsidRPr="009500B7">
            <w:rPr>
              <w:rStyle w:val="PlaceholderText"/>
            </w:rPr>
            <w:t>Choose an item.</w:t>
          </w:r>
        </w:p>
      </w:docPartBody>
    </w:docPart>
    <w:docPart>
      <w:docPartPr>
        <w:name w:val="99EDD2DFDFBD420CBBC24EE671589180"/>
        <w:category>
          <w:name w:val="General"/>
          <w:gallery w:val="placeholder"/>
        </w:category>
        <w:types>
          <w:type w:val="bbPlcHdr"/>
        </w:types>
        <w:behaviors>
          <w:behavior w:val="content"/>
        </w:behaviors>
        <w:guid w:val="{0300BE79-0CBD-4F68-BFF5-FE80EA312223}"/>
      </w:docPartPr>
      <w:docPartBody>
        <w:p w:rsidR="00111FE1" w:rsidRDefault="000A4CFC" w:rsidP="000A4CFC">
          <w:pPr>
            <w:pStyle w:val="99EDD2DFDFBD420CBBC24EE671589180"/>
          </w:pPr>
          <w:r w:rsidRPr="009500B7">
            <w:rPr>
              <w:rStyle w:val="PlaceholderText"/>
            </w:rPr>
            <w:t>Choose an item.</w:t>
          </w:r>
        </w:p>
      </w:docPartBody>
    </w:docPart>
    <w:docPart>
      <w:docPartPr>
        <w:name w:val="1D37F4294FA94E829B5AD458E9941584"/>
        <w:category>
          <w:name w:val="General"/>
          <w:gallery w:val="placeholder"/>
        </w:category>
        <w:types>
          <w:type w:val="bbPlcHdr"/>
        </w:types>
        <w:behaviors>
          <w:behavior w:val="content"/>
        </w:behaviors>
        <w:guid w:val="{4CE434E3-AF38-4429-AA09-299D371F87E0}"/>
      </w:docPartPr>
      <w:docPartBody>
        <w:p w:rsidR="00111FE1" w:rsidRDefault="000A4CFC" w:rsidP="000A4CFC">
          <w:pPr>
            <w:pStyle w:val="1D37F4294FA94E829B5AD458E9941584"/>
          </w:pPr>
          <w:r w:rsidRPr="009500B7">
            <w:rPr>
              <w:rStyle w:val="PlaceholderText"/>
            </w:rPr>
            <w:t>Choose an item.</w:t>
          </w:r>
        </w:p>
      </w:docPartBody>
    </w:docPart>
    <w:docPart>
      <w:docPartPr>
        <w:name w:val="0C23AC7E5F3E418EAF2CF01E5A9B0DFB"/>
        <w:category>
          <w:name w:val="General"/>
          <w:gallery w:val="placeholder"/>
        </w:category>
        <w:types>
          <w:type w:val="bbPlcHdr"/>
        </w:types>
        <w:behaviors>
          <w:behavior w:val="content"/>
        </w:behaviors>
        <w:guid w:val="{A1F5C2C7-1086-4AB0-881B-CD60399BEC0C}"/>
      </w:docPartPr>
      <w:docPartBody>
        <w:p w:rsidR="00111FE1" w:rsidRDefault="000A4CFC" w:rsidP="000A4CFC">
          <w:pPr>
            <w:pStyle w:val="0C23AC7E5F3E418EAF2CF01E5A9B0DFB"/>
          </w:pPr>
          <w:r w:rsidRPr="009500B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6D"/>
    <w:rsid w:val="00067522"/>
    <w:rsid w:val="000A4CFC"/>
    <w:rsid w:val="00111FE1"/>
    <w:rsid w:val="001B0FEB"/>
    <w:rsid w:val="00253FB1"/>
    <w:rsid w:val="00295108"/>
    <w:rsid w:val="00385222"/>
    <w:rsid w:val="00414351"/>
    <w:rsid w:val="00445FEC"/>
    <w:rsid w:val="00480DFD"/>
    <w:rsid w:val="004A2F2A"/>
    <w:rsid w:val="004D7C83"/>
    <w:rsid w:val="00577702"/>
    <w:rsid w:val="005C4B3D"/>
    <w:rsid w:val="006162B4"/>
    <w:rsid w:val="00767CAA"/>
    <w:rsid w:val="007A7258"/>
    <w:rsid w:val="009F5209"/>
    <w:rsid w:val="00A95BBF"/>
    <w:rsid w:val="00B91145"/>
    <w:rsid w:val="00BE0F6D"/>
    <w:rsid w:val="00C61256"/>
    <w:rsid w:val="00EB3A6F"/>
    <w:rsid w:val="00EE03A1"/>
    <w:rsid w:val="00F77EA1"/>
    <w:rsid w:val="00FD0615"/>
    <w:rsid w:val="00FF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CFC"/>
    <w:rPr>
      <w:color w:val="808080"/>
    </w:rPr>
  </w:style>
  <w:style w:type="paragraph" w:customStyle="1" w:styleId="CC2870E8929A496FAC1A76C9C7E2EBA0">
    <w:name w:val="CC2870E8929A496FAC1A76C9C7E2EBA0"/>
    <w:rsid w:val="000A4CFC"/>
    <w:rPr>
      <w:kern w:val="2"/>
      <w14:ligatures w14:val="standardContextual"/>
    </w:rPr>
  </w:style>
  <w:style w:type="paragraph" w:customStyle="1" w:styleId="99EDD2DFDFBD420CBBC24EE671589180">
    <w:name w:val="99EDD2DFDFBD420CBBC24EE671589180"/>
    <w:rsid w:val="000A4CFC"/>
    <w:rPr>
      <w:kern w:val="2"/>
      <w14:ligatures w14:val="standardContextual"/>
    </w:rPr>
  </w:style>
  <w:style w:type="paragraph" w:customStyle="1" w:styleId="2176E0633FD34994B0B0BCDC2ED3957C">
    <w:name w:val="2176E0633FD34994B0B0BCDC2ED3957C"/>
    <w:rsid w:val="00BE0F6D"/>
  </w:style>
  <w:style w:type="paragraph" w:customStyle="1" w:styleId="DAD3CD80E94E4D1582AFAE4AABF47334">
    <w:name w:val="DAD3CD80E94E4D1582AFAE4AABF47334"/>
    <w:rsid w:val="00BE0F6D"/>
  </w:style>
  <w:style w:type="paragraph" w:customStyle="1" w:styleId="B81E427C0AF348AC9847DB6B808CA299">
    <w:name w:val="B81E427C0AF348AC9847DB6B808CA299"/>
    <w:rsid w:val="00BE0F6D"/>
  </w:style>
  <w:style w:type="paragraph" w:customStyle="1" w:styleId="9CEF4507CF5F4740B4F5794F1249EAA7">
    <w:name w:val="9CEF4507CF5F4740B4F5794F1249EAA7"/>
    <w:rsid w:val="00BE0F6D"/>
  </w:style>
  <w:style w:type="paragraph" w:customStyle="1" w:styleId="49B78B22033C4CF6A415E5B80C9E238C">
    <w:name w:val="49B78B22033C4CF6A415E5B80C9E238C"/>
    <w:rsid w:val="00BE0F6D"/>
  </w:style>
  <w:style w:type="paragraph" w:customStyle="1" w:styleId="EA4280AC12F946D190F5109E000ED793">
    <w:name w:val="EA4280AC12F946D190F5109E000ED793"/>
    <w:rsid w:val="00BE0F6D"/>
  </w:style>
  <w:style w:type="paragraph" w:customStyle="1" w:styleId="470D0A27AC6D475DA9709BADB44B6E1E">
    <w:name w:val="470D0A27AC6D475DA9709BADB44B6E1E"/>
    <w:rsid w:val="00BE0F6D"/>
  </w:style>
  <w:style w:type="paragraph" w:customStyle="1" w:styleId="4B1A17F718684660831429A3AE250AC0">
    <w:name w:val="4B1A17F718684660831429A3AE250AC0"/>
    <w:rsid w:val="00BE0F6D"/>
  </w:style>
  <w:style w:type="paragraph" w:customStyle="1" w:styleId="AAEE4A0EDE124052992582DCCB91B35A">
    <w:name w:val="AAEE4A0EDE124052992582DCCB91B35A"/>
    <w:rsid w:val="00BE0F6D"/>
  </w:style>
  <w:style w:type="paragraph" w:customStyle="1" w:styleId="B7EA8F984169411F8FF1F645562947ED">
    <w:name w:val="B7EA8F984169411F8FF1F645562947ED"/>
    <w:rsid w:val="00BE0F6D"/>
  </w:style>
  <w:style w:type="paragraph" w:customStyle="1" w:styleId="F62919B856484572A70AF81453E776C9">
    <w:name w:val="F62919B856484572A70AF81453E776C9"/>
    <w:rsid w:val="00BE0F6D"/>
  </w:style>
  <w:style w:type="paragraph" w:customStyle="1" w:styleId="F21FBD4690184DB19051D0B877087EE8">
    <w:name w:val="F21FBD4690184DB19051D0B877087EE8"/>
    <w:rsid w:val="00BE0F6D"/>
  </w:style>
  <w:style w:type="paragraph" w:customStyle="1" w:styleId="9EEF4503893C47CB9ABB9B4B1FD70904">
    <w:name w:val="9EEF4503893C47CB9ABB9B4B1FD70904"/>
    <w:rsid w:val="00BE0F6D"/>
  </w:style>
  <w:style w:type="paragraph" w:customStyle="1" w:styleId="229398FF95324D868F043A494EB6B623">
    <w:name w:val="229398FF95324D868F043A494EB6B623"/>
    <w:rsid w:val="00BE0F6D"/>
  </w:style>
  <w:style w:type="paragraph" w:customStyle="1" w:styleId="12D19735BA524AB692E1119CD05D6B1C">
    <w:name w:val="12D19735BA524AB692E1119CD05D6B1C"/>
    <w:rsid w:val="00BE0F6D"/>
  </w:style>
  <w:style w:type="paragraph" w:customStyle="1" w:styleId="E92B2D35832546E081DC9FC57CF9F6C1">
    <w:name w:val="E92B2D35832546E081DC9FC57CF9F6C1"/>
    <w:rsid w:val="00BE0F6D"/>
  </w:style>
  <w:style w:type="paragraph" w:customStyle="1" w:styleId="1D37F4294FA94E829B5AD458E9941584">
    <w:name w:val="1D37F4294FA94E829B5AD458E9941584"/>
    <w:rsid w:val="000A4CFC"/>
    <w:rPr>
      <w:kern w:val="2"/>
      <w14:ligatures w14:val="standardContextual"/>
    </w:rPr>
  </w:style>
  <w:style w:type="paragraph" w:customStyle="1" w:styleId="0C23AC7E5F3E418EAF2CF01E5A9B0DFB">
    <w:name w:val="0C23AC7E5F3E418EAF2CF01E5A9B0DFB"/>
    <w:rsid w:val="000A4CFC"/>
    <w:rPr>
      <w:kern w:val="2"/>
      <w14:ligatures w14:val="standardContextual"/>
    </w:rPr>
  </w:style>
  <w:style w:type="paragraph" w:customStyle="1" w:styleId="BB646B0658BB48988C2BDD014DCEA0EB">
    <w:name w:val="BB646B0658BB48988C2BDD014DCEA0EB"/>
    <w:rsid w:val="00480DFD"/>
  </w:style>
  <w:style w:type="paragraph" w:customStyle="1" w:styleId="B3575B98F2B342A5AC06BD4A972951F0">
    <w:name w:val="B3575B98F2B342A5AC06BD4A972951F0"/>
    <w:rsid w:val="00480DFD"/>
  </w:style>
  <w:style w:type="paragraph" w:customStyle="1" w:styleId="533F1FD077EC4217BEDF5D9031050B29">
    <w:name w:val="533F1FD077EC4217BEDF5D9031050B29"/>
    <w:rsid w:val="00480DFD"/>
  </w:style>
  <w:style w:type="paragraph" w:customStyle="1" w:styleId="7FC67297EDFB4F9DA5416745FE92719E">
    <w:name w:val="7FC67297EDFB4F9DA5416745FE92719E"/>
    <w:rsid w:val="00445FEC"/>
  </w:style>
  <w:style w:type="paragraph" w:customStyle="1" w:styleId="C8CFC68DCC1742F68965E0A3AAD761A7">
    <w:name w:val="C8CFC68DCC1742F68965E0A3AAD761A7"/>
    <w:rsid w:val="00445FEC"/>
  </w:style>
  <w:style w:type="paragraph" w:customStyle="1" w:styleId="A19A8F1CBBCC4863B28BBEEE407802D5">
    <w:name w:val="A19A8F1CBBCC4863B28BBEEE407802D5"/>
    <w:rsid w:val="007A7258"/>
    <w:rPr>
      <w:kern w:val="2"/>
      <w14:ligatures w14:val="standardContextual"/>
    </w:rPr>
  </w:style>
  <w:style w:type="paragraph" w:customStyle="1" w:styleId="30E0DA82826C4633AAD3AE2381929DC7">
    <w:name w:val="30E0DA82826C4633AAD3AE2381929DC7"/>
    <w:rsid w:val="007A7258"/>
    <w:rPr>
      <w:kern w:val="2"/>
      <w14:ligatures w14:val="standardContextual"/>
    </w:rPr>
  </w:style>
  <w:style w:type="paragraph" w:customStyle="1" w:styleId="A4D69E7942A44DAC9B3B4EDEC10A8BF1">
    <w:name w:val="A4D69E7942A44DAC9B3B4EDEC10A8BF1"/>
    <w:rsid w:val="007A7258"/>
    <w:rPr>
      <w:kern w:val="2"/>
      <w14:ligatures w14:val="standardContextual"/>
    </w:rPr>
  </w:style>
  <w:style w:type="paragraph" w:customStyle="1" w:styleId="98B8D16DAD7E44D7A5B829C937CAF83B">
    <w:name w:val="98B8D16DAD7E44D7A5B829C937CAF83B"/>
    <w:rsid w:val="007A7258"/>
    <w:rPr>
      <w:kern w:val="2"/>
      <w14:ligatures w14:val="standardContextual"/>
    </w:rPr>
  </w:style>
  <w:style w:type="paragraph" w:customStyle="1" w:styleId="AA926DC147474D0BBE587DFF393F37CC">
    <w:name w:val="AA926DC147474D0BBE587DFF393F37CC"/>
    <w:rsid w:val="007A7258"/>
    <w:rPr>
      <w:kern w:val="2"/>
      <w14:ligatures w14:val="standardContextual"/>
    </w:rPr>
  </w:style>
  <w:style w:type="paragraph" w:customStyle="1" w:styleId="C5B0C9D378EF44BA97990DAD5C247C99">
    <w:name w:val="C5B0C9D378EF44BA97990DAD5C247C99"/>
    <w:rsid w:val="007A7258"/>
    <w:rPr>
      <w:kern w:val="2"/>
      <w14:ligatures w14:val="standardContextual"/>
    </w:rPr>
  </w:style>
  <w:style w:type="paragraph" w:customStyle="1" w:styleId="7B031D178B0141F88D9E35E2326B8599">
    <w:name w:val="7B031D178B0141F88D9E35E2326B8599"/>
    <w:rsid w:val="007A725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8A42033D00253242B7B580F1E4C96B77" ma:contentTypeVersion="9" ma:contentTypeDescription="" ma:contentTypeScope="" ma:versionID="bdd0ef56db4cd7fbb7b913ae763715a2">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4fb8db1be626a88fa89b10af31fed247"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b56e483-7a4d-4ccb-a525-2ce25a90f018}" ma:internalName="TaxCatchAll" ma:showField="CatchAllData" ma:web="53a08199-9577-437c-a127-047c7146ba3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b56e483-7a4d-4ccb-a525-2ce25a90f018}" ma:internalName="TaxCatchAllLabel" ma:readOnly="true" ma:showField="CatchAllDataLabel" ma:web="53a08199-9577-437c-a127-047c7146ba38">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1;#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4UCTQVYQU7TT-1756782264-22659</_dlc_DocId>
    <_dlc_DocIdUrl xmlns="ba2294b9-6d6a-4c9b-a125-9e4b98f52ed2">
      <Url>https://educationgovuk.sharepoint.com/sites/lvedfe00049/_layouts/15/DocIdRedir.aspx?ID=4UCTQVYQU7TT-1756782264-22659</Url>
      <Description>4UCTQVYQU7TT-1756782264-22659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0DEE-4024-46A7-8DE3-BD59FF4FBFA1}">
  <ds:schemaRefs>
    <ds:schemaRef ds:uri="http://schemas.microsoft.com/sharepoint/events"/>
  </ds:schemaRefs>
</ds:datastoreItem>
</file>

<file path=customXml/itemProps2.xml><?xml version="1.0" encoding="utf-8"?>
<ds:datastoreItem xmlns:ds="http://schemas.openxmlformats.org/officeDocument/2006/customXml" ds:itemID="{4E71D06F-6CE4-4C5F-A2EA-99A1D823435A}">
  <ds:schemaRefs>
    <ds:schemaRef ds:uri="Microsoft.SharePoint.Taxonomy.ContentTypeSync"/>
  </ds:schemaRefs>
</ds:datastoreItem>
</file>

<file path=customXml/itemProps3.xml><?xml version="1.0" encoding="utf-8"?>
<ds:datastoreItem xmlns:ds="http://schemas.openxmlformats.org/officeDocument/2006/customXml" ds:itemID="{914245D9-D700-45DC-8C5D-428178963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D0CE8-2CAF-47DB-B20D-08ED84D7EF32}">
  <ds:schemaRefs>
    <ds:schemaRef ds:uri="ba2294b9-6d6a-4c9b-a125-9e4b98f52ed2"/>
    <ds:schemaRef ds:uri="http://purl.org/dc/dcmitype/"/>
    <ds:schemaRef ds:uri="http://schemas.microsoft.com/office/2006/metadata/properties"/>
    <ds:schemaRef ds:uri="8c566321-f672-4e06-a901-b5e72b4c4357"/>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AF1E8838-53EE-43BA-BBD8-CA785A8D1E6D}">
  <ds:schemaRefs>
    <ds:schemaRef ds:uri="http://schemas.openxmlformats.org/officeDocument/2006/bibliography"/>
  </ds:schemaRefs>
</ds:datastoreItem>
</file>

<file path=customXml/itemProps6.xml><?xml version="1.0" encoding="utf-8"?>
<ds:datastoreItem xmlns:ds="http://schemas.openxmlformats.org/officeDocument/2006/customXml" ds:itemID="{80C42E2C-05C7-4FB4-993B-604385327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Martin-LAO</dc:creator>
  <cp:keywords/>
  <dc:description/>
  <cp:lastModifiedBy>SHORT, Phil</cp:lastModifiedBy>
  <cp:revision>2</cp:revision>
  <dcterms:created xsi:type="dcterms:W3CDTF">2024-05-03T08:27:00Z</dcterms:created>
  <dcterms:modified xsi:type="dcterms:W3CDTF">2024-05-03T08:27:00Z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0x010100545E941595ED5448BA61900FDDAFF313008A42033D00253242B7B580F1E4C96B77</vt:lpwstr>
  </property>
  <property fmtid="{D5CDD505-2E9C-101B-9397-08002B2CF9AE}" pid="3" name="cf01b81f267a4ae7a066de4ca5a45f7c">
    <vt:lpwstr>Official|0884c477-2e62-47ea-b19c-5af6e91124c5</vt:lpwstr>
  </property>
  <property fmtid="{D5CDD505-2E9C-101B-9397-08002B2CF9AE}" pid="4" name="DfeOwner">
    <vt:lpwstr>2;#DfE|a484111e-5b24-4ad9-9778-c536c8c88985</vt:lpwstr>
  </property>
  <property fmtid="{D5CDD505-2E9C-101B-9397-08002B2CF9AE}" pid="5" name="DfeRights:ProtectiveMarking">
    <vt:lpwstr>3;#Official|0884c477-2e62-47ea-b19c-5af6e91124c5</vt:lpwstr>
  </property>
  <property fmtid="{D5CDD505-2E9C-101B-9397-08002B2CF9AE}" pid="6" name="pd0bfabaa6cb47f7bff41b54a8405b46">
    <vt:lpwstr>DfE|cc08a6d4-dfde-4d0f-bd85-069ebcef80d5</vt:lpwstr>
  </property>
  <property fmtid="{D5CDD505-2E9C-101B-9397-08002B2CF9AE}" pid="7" name="afedf6f4583d4414b8b49f98bd7a4a38">
    <vt:lpwstr>DfE|a484111e-5b24-4ad9-9778-c536c8c88985</vt:lpwstr>
  </property>
  <property fmtid="{D5CDD505-2E9C-101B-9397-08002B2CF9AE}" pid="8" name="DfeOrganisationalUnit">
    <vt:lpwstr>1;#DfE|cc08a6d4-dfde-4d0f-bd85-069ebcef80d5</vt:lpwstr>
  </property>
  <property fmtid="{D5CDD505-2E9C-101B-9397-08002B2CF9AE}" pid="9" name="DfeSubject">
    <vt:lpwstr/>
  </property>
  <property fmtid="{D5CDD505-2E9C-101B-9397-08002B2CF9AE}" pid="10" name="_dlc_DocIdItemGuid">
    <vt:lpwstr>ecc991fe-275c-4ac8-960e-616fad4431f0</vt:lpwstr>
  </property>
  <property fmtid="{D5CDD505-2E9C-101B-9397-08002B2CF9AE}" pid="11" name="OrganisationalUnit">
    <vt:lpwstr>1;#DfE|cc08a6d4-dfde-4d0f-bd85-069ebcef80d5</vt:lpwstr>
  </property>
  <property fmtid="{D5CDD505-2E9C-101B-9397-08002B2CF9AE}" pid="12" name="Owner">
    <vt:lpwstr>2;#DfE|a484111e-5b24-4ad9-9778-c536c8c88985</vt:lpwstr>
  </property>
  <property fmtid="{D5CDD505-2E9C-101B-9397-08002B2CF9AE}" pid="13" name="Rights:ProtectiveMarking">
    <vt:lpwstr>3;#Official|0884c477-2e62-47ea-b19c-5af6e91124c5</vt:lpwstr>
  </property>
  <property fmtid="{D5CDD505-2E9C-101B-9397-08002B2CF9AE}" pid="14" name="cbd89a3d90af4054933af136d81ae271">
    <vt:lpwstr/>
  </property>
  <property fmtid="{D5CDD505-2E9C-101B-9397-08002B2CF9AE}" pid="15" name="c0e8f78731f34305bd83ee7a944e5d31">
    <vt:lpwstr/>
  </property>
  <property fmtid="{D5CDD505-2E9C-101B-9397-08002B2CF9AE}" pid="16" name="Function">
    <vt:lpwstr/>
  </property>
  <property fmtid="{D5CDD505-2E9C-101B-9397-08002B2CF9AE}" pid="17" name="Subject1">
    <vt:lpwstr/>
  </property>
  <property fmtid="{D5CDD505-2E9C-101B-9397-08002B2CF9AE}" pid="18" name="SiteType">
    <vt:lpwstr/>
  </property>
  <property fmtid="{D5CDD505-2E9C-101B-9397-08002B2CF9AE}" pid="19" name="e001803101cc486883c488742a9b195f">
    <vt:lpwstr/>
  </property>
  <property fmtid="{D5CDD505-2E9C-101B-9397-08002B2CF9AE}" pid="20" name="MSIP_Label_7bbd37d9-d9ac-4b79-83be-bb7da6ab464c_Enabled">
    <vt:lpwstr>true</vt:lpwstr>
  </property>
  <property fmtid="{D5CDD505-2E9C-101B-9397-08002B2CF9AE}" pid="21" name="MSIP_Label_7bbd37d9-d9ac-4b79-83be-bb7da6ab464c_SetDate">
    <vt:lpwstr>2022-05-18T09:26:39Z</vt:lpwstr>
  </property>
  <property fmtid="{D5CDD505-2E9C-101B-9397-08002B2CF9AE}" pid="22" name="MSIP_Label_7bbd37d9-d9ac-4b79-83be-bb7da6ab464c_Method">
    <vt:lpwstr>Privileged</vt:lpwstr>
  </property>
  <property fmtid="{D5CDD505-2E9C-101B-9397-08002B2CF9AE}" pid="23" name="MSIP_Label_7bbd37d9-d9ac-4b79-83be-bb7da6ab464c_Name">
    <vt:lpwstr>OFFICIAL</vt:lpwstr>
  </property>
  <property fmtid="{D5CDD505-2E9C-101B-9397-08002B2CF9AE}" pid="24" name="MSIP_Label_7bbd37d9-d9ac-4b79-83be-bb7da6ab464c_SiteId">
    <vt:lpwstr>4c6898a9-8fca-42f9-aa92-82cb3e252bc6</vt:lpwstr>
  </property>
  <property fmtid="{D5CDD505-2E9C-101B-9397-08002B2CF9AE}" pid="25" name="MSIP_Label_7bbd37d9-d9ac-4b79-83be-bb7da6ab464c_ActionId">
    <vt:lpwstr>97e183d9-707a-469e-b8b2-0000f9418d6b</vt:lpwstr>
  </property>
  <property fmtid="{D5CDD505-2E9C-101B-9397-08002B2CF9AE}" pid="26" name="MSIP_Label_7bbd37d9-d9ac-4b79-83be-bb7da6ab464c_ContentBits">
    <vt:lpwstr>3</vt:lpwstr>
  </property>
  <property fmtid="{D5CDD505-2E9C-101B-9397-08002B2CF9AE}" pid="27" name="MediaServiceImageTags">
    <vt:lpwstr/>
  </property>
  <property fmtid="{D5CDD505-2E9C-101B-9397-08002B2CF9AE}" pid="28" name="lcf76f155ced4ddcb4097134ff3c332f">
    <vt:lpwstr/>
  </property>
</Properties>
</file>